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1E" w:rsidRPr="00BC0E34" w:rsidRDefault="003F5B1E" w:rsidP="00291044">
      <w:pPr>
        <w:jc w:val="center"/>
        <w:rPr>
          <w:noProof/>
          <w:lang w:val="en-US"/>
        </w:rPr>
      </w:pPr>
      <w:r>
        <w:rPr>
          <w:noProof/>
          <w:lang w:val="en-US"/>
        </w:rPr>
        <w:drawing>
          <wp:inline distT="0" distB="0" distL="0" distR="0" wp14:anchorId="0DA58B41" wp14:editId="22DBF6FC">
            <wp:extent cx="1152525" cy="1209675"/>
            <wp:effectExtent l="19050" t="0" r="9525" b="0"/>
            <wp:docPr id="1" name="Picture 1" descr="UNIMA COLOUR LOGO HIGH 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 COLOUR LOGO HIGH RESO"/>
                    <pic:cNvPicPr>
                      <a:picLocks noChangeAspect="1" noChangeArrowheads="1"/>
                    </pic:cNvPicPr>
                  </pic:nvPicPr>
                  <pic:blipFill>
                    <a:blip r:embed="rId9" cstate="print"/>
                    <a:srcRect/>
                    <a:stretch>
                      <a:fillRect/>
                    </a:stretch>
                  </pic:blipFill>
                  <pic:spPr bwMode="auto">
                    <a:xfrm>
                      <a:off x="0" y="0"/>
                      <a:ext cx="1152525" cy="1209675"/>
                    </a:xfrm>
                    <a:prstGeom prst="rect">
                      <a:avLst/>
                    </a:prstGeom>
                    <a:noFill/>
                    <a:ln w="9525">
                      <a:noFill/>
                      <a:miter lim="800000"/>
                      <a:headEnd/>
                      <a:tailEnd/>
                    </a:ln>
                  </pic:spPr>
                </pic:pic>
              </a:graphicData>
            </a:graphic>
          </wp:inline>
        </w:drawing>
      </w:r>
    </w:p>
    <w:p w:rsidR="003F5B1E" w:rsidRDefault="003F5B1E" w:rsidP="00291044">
      <w:pPr>
        <w:jc w:val="center"/>
        <w:rPr>
          <w:rFonts w:ascii="Bookman Old Style" w:hAnsi="Bookman Old Style" w:cs="Century Gothic"/>
          <w:b/>
          <w:bCs/>
          <w:spacing w:val="-20"/>
        </w:rPr>
      </w:pPr>
    </w:p>
    <w:p w:rsidR="003F5B1E" w:rsidRPr="00704D18" w:rsidRDefault="003F5B1E" w:rsidP="00291044">
      <w:pPr>
        <w:jc w:val="center"/>
        <w:rPr>
          <w:rFonts w:ascii="Bookman Old Style" w:hAnsi="Bookman Old Style" w:cs="Century Gothic"/>
          <w:b/>
          <w:bCs/>
          <w:spacing w:val="-20"/>
        </w:rPr>
      </w:pPr>
      <w:r w:rsidRPr="00704D18">
        <w:rPr>
          <w:rFonts w:ascii="Bookman Old Style" w:hAnsi="Bookman Old Style" w:cs="Century Gothic"/>
          <w:b/>
          <w:bCs/>
          <w:spacing w:val="-20"/>
        </w:rPr>
        <w:t>COLLEGE OF MEDICINE</w:t>
      </w:r>
    </w:p>
    <w:p w:rsidR="0087700A" w:rsidRDefault="0087700A" w:rsidP="00291044">
      <w:pPr>
        <w:jc w:val="center"/>
        <w:rPr>
          <w:rFonts w:ascii="Century Gothic" w:eastAsia="Arial Unicode MS" w:hAnsi="Century Gothic" w:cs="Arial Unicode MS"/>
        </w:rPr>
      </w:pPr>
    </w:p>
    <w:p w:rsidR="003F5B1E" w:rsidRPr="002F0CE9" w:rsidRDefault="003F5B1E" w:rsidP="00291044">
      <w:pPr>
        <w:jc w:val="center"/>
        <w:rPr>
          <w:rFonts w:ascii="Century Gothic" w:eastAsia="Arial Unicode MS" w:hAnsi="Century Gothic" w:cs="Arial Unicode MS"/>
          <w:b/>
        </w:rPr>
      </w:pPr>
      <w:r w:rsidRPr="002F0CE9">
        <w:rPr>
          <w:rFonts w:ascii="Century Gothic" w:eastAsia="Arial Unicode MS" w:hAnsi="Century Gothic" w:cs="Arial Unicode MS"/>
          <w:b/>
        </w:rPr>
        <w:t xml:space="preserve">RESIDENCY AGREEMENT </w:t>
      </w:r>
      <w:r w:rsidR="0089567E" w:rsidRPr="002F0CE9">
        <w:rPr>
          <w:rFonts w:ascii="Century Gothic" w:eastAsia="Arial Unicode MS" w:hAnsi="Century Gothic" w:cs="Arial Unicode MS"/>
          <w:b/>
        </w:rPr>
        <w:t>FOR STUDENTS</w:t>
      </w:r>
    </w:p>
    <w:p w:rsidR="003F5B1E" w:rsidRDefault="003F5B1E" w:rsidP="004464B9">
      <w:pPr>
        <w:jc w:val="both"/>
        <w:rPr>
          <w:rFonts w:ascii="Century Gothic" w:eastAsia="Arial Unicode MS" w:hAnsi="Century Gothic" w:cs="Arial Unicode MS"/>
        </w:rPr>
      </w:pPr>
    </w:p>
    <w:p w:rsidR="003F5B1E" w:rsidRPr="0089567E" w:rsidRDefault="003F5B1E"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w:t>
      </w:r>
      <w:r w:rsidRPr="0089567E">
        <w:rPr>
          <w:rFonts w:ascii="Century Gothic" w:eastAsia="Arial Unicode MS" w:hAnsi="Century Gothic" w:cs="Arial Unicode MS"/>
          <w:b/>
        </w:rPr>
        <w:tab/>
        <w:t>Introduction</w:t>
      </w:r>
    </w:p>
    <w:p w:rsidR="00A20A80" w:rsidRPr="00A20A80" w:rsidRDefault="00A20A80" w:rsidP="004464B9">
      <w:pPr>
        <w:jc w:val="both"/>
        <w:rPr>
          <w:rFonts w:ascii="Century Gothic" w:eastAsia="Arial Unicode MS" w:hAnsi="Century Gothic" w:cs="Arial Unicode MS"/>
          <w:sz w:val="16"/>
        </w:rPr>
      </w:pPr>
    </w:p>
    <w:p w:rsidR="003F5B1E" w:rsidRDefault="003F5B1E" w:rsidP="004464B9">
      <w:pPr>
        <w:jc w:val="both"/>
        <w:rPr>
          <w:rFonts w:ascii="Century Gothic" w:eastAsia="Arial Unicode MS" w:hAnsi="Century Gothic" w:cs="Arial Unicode MS"/>
        </w:rPr>
      </w:pPr>
      <w:r>
        <w:rPr>
          <w:rFonts w:ascii="Century Gothic" w:eastAsia="Arial Unicode MS" w:hAnsi="Century Gothic" w:cs="Arial Unicode MS"/>
        </w:rPr>
        <w:t xml:space="preserve">This accommodation is allocated to you </w:t>
      </w:r>
      <w:r w:rsidR="00794255">
        <w:rPr>
          <w:rFonts w:ascii="Century Gothic" w:eastAsia="Arial Unicode MS" w:hAnsi="Century Gothic" w:cs="Arial Unicode MS"/>
        </w:rPr>
        <w:t>as</w:t>
      </w:r>
      <w:r w:rsidR="00B70B21">
        <w:rPr>
          <w:rFonts w:ascii="Century Gothic" w:eastAsia="Arial Unicode MS" w:hAnsi="Century Gothic" w:cs="Arial Unicode MS"/>
        </w:rPr>
        <w:t xml:space="preserve"> a consequence</w:t>
      </w:r>
      <w:r>
        <w:rPr>
          <w:rFonts w:ascii="Century Gothic" w:eastAsia="Arial Unicode MS" w:hAnsi="Century Gothic" w:cs="Arial Unicode MS"/>
        </w:rPr>
        <w:t xml:space="preserve"> of </w:t>
      </w:r>
      <w:r w:rsidR="00315812">
        <w:rPr>
          <w:rFonts w:ascii="Century Gothic" w:eastAsia="Arial Unicode MS" w:hAnsi="Century Gothic" w:cs="Arial Unicode MS"/>
        </w:rPr>
        <w:t>your successful application for accommodation</w:t>
      </w:r>
      <w:r>
        <w:rPr>
          <w:rFonts w:ascii="Century Gothic" w:eastAsia="Arial Unicode MS" w:hAnsi="Century Gothic" w:cs="Arial Unicode MS"/>
        </w:rPr>
        <w:t xml:space="preserve"> at the College of Medicine and it is agreed that you wi</w:t>
      </w:r>
      <w:r w:rsidR="00CA3000">
        <w:rPr>
          <w:rFonts w:ascii="Century Gothic" w:eastAsia="Arial Unicode MS" w:hAnsi="Century Gothic" w:cs="Arial Unicode MS"/>
        </w:rPr>
        <w:t>ll be required to give up the accommodation at the end of each academic year.</w:t>
      </w:r>
      <w:r w:rsidR="00315812">
        <w:rPr>
          <w:rFonts w:ascii="Century Gothic" w:eastAsia="Arial Unicode MS" w:hAnsi="Century Gothic" w:cs="Arial Unicode MS"/>
        </w:rPr>
        <w:t xml:space="preserve"> Subleasing and hosting of unregistered student or visitor</w:t>
      </w:r>
      <w:r w:rsidR="00CA3000">
        <w:rPr>
          <w:rFonts w:ascii="Century Gothic" w:eastAsia="Arial Unicode MS" w:hAnsi="Century Gothic" w:cs="Arial Unicode MS"/>
        </w:rPr>
        <w:t xml:space="preserve"> is</w:t>
      </w:r>
      <w:r w:rsidR="00315812">
        <w:rPr>
          <w:rFonts w:ascii="Century Gothic" w:eastAsia="Arial Unicode MS" w:hAnsi="Century Gothic" w:cs="Arial Unicode MS"/>
        </w:rPr>
        <w:t xml:space="preserve"> not acceptable.</w:t>
      </w:r>
      <w:r w:rsidR="000809B6">
        <w:rPr>
          <w:rFonts w:ascii="Century Gothic" w:eastAsia="Arial Unicode MS" w:hAnsi="Century Gothic" w:cs="Arial Unicode MS"/>
        </w:rPr>
        <w:t xml:space="preserve"> Anyone found hosting</w:t>
      </w:r>
      <w:r w:rsidR="00D212A8">
        <w:rPr>
          <w:rFonts w:ascii="Century Gothic" w:eastAsia="Arial Unicode MS" w:hAnsi="Century Gothic" w:cs="Arial Unicode MS"/>
        </w:rPr>
        <w:t xml:space="preserve"> or </w:t>
      </w:r>
      <w:r w:rsidR="000809B6">
        <w:rPr>
          <w:rFonts w:ascii="Century Gothic" w:eastAsia="Arial Unicode MS" w:hAnsi="Century Gothic" w:cs="Arial Unicode MS"/>
        </w:rPr>
        <w:t>subleasing</w:t>
      </w:r>
      <w:r w:rsidR="00C36C42">
        <w:rPr>
          <w:rFonts w:ascii="Century Gothic" w:eastAsia="Arial Unicode MS" w:hAnsi="Century Gothic" w:cs="Arial Unicode MS"/>
        </w:rPr>
        <w:t xml:space="preserve"> an outsider or a fellow student, shall be immediately evicted from the hostels.</w:t>
      </w:r>
      <w:r w:rsidR="000809B6">
        <w:rPr>
          <w:rFonts w:ascii="Century Gothic" w:eastAsia="Arial Unicode MS" w:hAnsi="Century Gothic" w:cs="Arial Unicode MS"/>
        </w:rPr>
        <w:t xml:space="preserve"> </w:t>
      </w:r>
    </w:p>
    <w:p w:rsidR="003F5B1E" w:rsidRDefault="003F5B1E" w:rsidP="004464B9">
      <w:pPr>
        <w:jc w:val="both"/>
        <w:rPr>
          <w:rFonts w:ascii="Century Gothic" w:eastAsia="Arial Unicode MS" w:hAnsi="Century Gothic" w:cs="Arial Unicode MS"/>
        </w:rPr>
      </w:pPr>
    </w:p>
    <w:p w:rsidR="003F5B1E" w:rsidRPr="0089567E" w:rsidRDefault="00794255" w:rsidP="004464B9">
      <w:pPr>
        <w:jc w:val="both"/>
        <w:rPr>
          <w:rFonts w:ascii="Century Gothic" w:eastAsia="Arial Unicode MS" w:hAnsi="Century Gothic" w:cs="Arial Unicode MS"/>
          <w:b/>
        </w:rPr>
      </w:pPr>
      <w:r w:rsidRPr="0089567E">
        <w:rPr>
          <w:rFonts w:ascii="Century Gothic" w:eastAsia="Arial Unicode MS" w:hAnsi="Century Gothic" w:cs="Arial Unicode MS"/>
          <w:b/>
        </w:rPr>
        <w:t>2.</w:t>
      </w:r>
      <w:r w:rsidRPr="0089567E">
        <w:rPr>
          <w:rFonts w:ascii="Century Gothic" w:eastAsia="Arial Unicode MS" w:hAnsi="Century Gothic" w:cs="Arial Unicode MS"/>
          <w:b/>
        </w:rPr>
        <w:tab/>
        <w:t>Terms of Residency</w:t>
      </w:r>
    </w:p>
    <w:p w:rsidR="00A20A80" w:rsidRPr="00A20A80" w:rsidRDefault="00A20A80" w:rsidP="004464B9">
      <w:pPr>
        <w:jc w:val="both"/>
        <w:rPr>
          <w:rFonts w:ascii="Century Gothic" w:eastAsia="Arial Unicode MS" w:hAnsi="Century Gothic" w:cs="Arial Unicode MS"/>
          <w:sz w:val="16"/>
        </w:rPr>
      </w:pPr>
    </w:p>
    <w:p w:rsidR="00794255" w:rsidRDefault="00794255" w:rsidP="004464B9">
      <w:pPr>
        <w:jc w:val="both"/>
        <w:rPr>
          <w:rFonts w:ascii="Century Gothic" w:eastAsia="Arial Unicode MS" w:hAnsi="Century Gothic" w:cs="Arial Unicode MS"/>
        </w:rPr>
      </w:pPr>
      <w:r>
        <w:rPr>
          <w:rFonts w:ascii="Century Gothic" w:eastAsia="Arial Unicode MS" w:hAnsi="Century Gothic" w:cs="Arial Unicode MS"/>
        </w:rPr>
        <w:t>The length of the residency is one academic year.  The dates of the academic year are communicated to students in the academic calendar.  During semester holidays, students will be requested to handover keys in order to allow for maintenance.</w:t>
      </w:r>
      <w:r w:rsidR="00315812">
        <w:rPr>
          <w:rFonts w:ascii="Century Gothic" w:eastAsia="Arial Unicode MS" w:hAnsi="Century Gothic" w:cs="Arial Unicode MS"/>
        </w:rPr>
        <w:t xml:space="preserve"> Any payment on accommodation is not refundable.</w:t>
      </w:r>
    </w:p>
    <w:p w:rsidR="00794255" w:rsidRDefault="00794255" w:rsidP="004464B9">
      <w:pPr>
        <w:jc w:val="both"/>
        <w:rPr>
          <w:rFonts w:ascii="Century Gothic" w:eastAsia="Arial Unicode MS" w:hAnsi="Century Gothic" w:cs="Arial Unicode MS"/>
        </w:rPr>
      </w:pPr>
    </w:p>
    <w:p w:rsidR="00794255" w:rsidRPr="0089567E" w:rsidRDefault="00794255" w:rsidP="004464B9">
      <w:pPr>
        <w:jc w:val="both"/>
        <w:rPr>
          <w:rFonts w:ascii="Century Gothic" w:eastAsia="Arial Unicode MS" w:hAnsi="Century Gothic" w:cs="Arial Unicode MS"/>
          <w:b/>
        </w:rPr>
      </w:pPr>
      <w:r w:rsidRPr="0089567E">
        <w:rPr>
          <w:rFonts w:ascii="Century Gothic" w:eastAsia="Arial Unicode MS" w:hAnsi="Century Gothic" w:cs="Arial Unicode MS"/>
          <w:b/>
        </w:rPr>
        <w:t>3.</w:t>
      </w:r>
      <w:r w:rsidRPr="0089567E">
        <w:rPr>
          <w:rFonts w:ascii="Century Gothic" w:eastAsia="Arial Unicode MS" w:hAnsi="Century Gothic" w:cs="Arial Unicode MS"/>
          <w:b/>
        </w:rPr>
        <w:tab/>
        <w:t>Leaving Campus</w:t>
      </w:r>
    </w:p>
    <w:p w:rsidR="00A20A80" w:rsidRPr="00A20A80" w:rsidRDefault="00A20A80" w:rsidP="004464B9">
      <w:pPr>
        <w:jc w:val="both"/>
        <w:rPr>
          <w:rFonts w:ascii="Century Gothic" w:eastAsia="Arial Unicode MS" w:hAnsi="Century Gothic" w:cs="Arial Unicode MS"/>
          <w:sz w:val="16"/>
        </w:rPr>
      </w:pPr>
    </w:p>
    <w:p w:rsidR="00794255" w:rsidRDefault="00794255" w:rsidP="004464B9">
      <w:pPr>
        <w:jc w:val="both"/>
        <w:rPr>
          <w:rFonts w:ascii="Century Gothic" w:eastAsia="Arial Unicode MS" w:hAnsi="Century Gothic" w:cs="Arial Unicode MS"/>
        </w:rPr>
      </w:pPr>
      <w:r>
        <w:rPr>
          <w:rFonts w:ascii="Century Gothic" w:eastAsia="Arial Unicode MS" w:hAnsi="Century Gothic" w:cs="Arial Unicode MS"/>
        </w:rPr>
        <w:t xml:space="preserve">Students must inform the Hostel Supervisor if they have decided to stay out of campus temporarily or permanent.  No part of the accommodation should be subleased to </w:t>
      </w:r>
      <w:r w:rsidR="004357F3">
        <w:rPr>
          <w:rFonts w:ascii="Century Gothic" w:eastAsia="Arial Unicode MS" w:hAnsi="Century Gothic" w:cs="Arial Unicode MS"/>
        </w:rPr>
        <w:t xml:space="preserve">the </w:t>
      </w:r>
      <w:r w:rsidR="004464B9" w:rsidRPr="00291044">
        <w:rPr>
          <w:rFonts w:ascii="Century Gothic" w:eastAsia="Arial Unicode MS" w:hAnsi="Century Gothic" w:cs="Arial Unicode MS"/>
        </w:rPr>
        <w:t>opposite sex, f</w:t>
      </w:r>
      <w:r w:rsidRPr="00291044">
        <w:rPr>
          <w:rFonts w:ascii="Century Gothic" w:eastAsia="Arial Unicode MS" w:hAnsi="Century Gothic" w:cs="Arial Unicode MS"/>
        </w:rPr>
        <w:t>ellow studen</w:t>
      </w:r>
      <w:r w:rsidR="004464B9" w:rsidRPr="00291044">
        <w:rPr>
          <w:rFonts w:ascii="Century Gothic" w:eastAsia="Arial Unicode MS" w:hAnsi="Century Gothic" w:cs="Arial Unicode MS"/>
        </w:rPr>
        <w:t>t</w:t>
      </w:r>
      <w:r w:rsidRPr="00291044">
        <w:rPr>
          <w:rFonts w:ascii="Century Gothic" w:eastAsia="Arial Unicode MS" w:hAnsi="Century Gothic" w:cs="Arial Unicode MS"/>
        </w:rPr>
        <w:t xml:space="preserve"> or outsider</w:t>
      </w:r>
      <w:r w:rsidR="00BB009A" w:rsidRPr="00291044">
        <w:rPr>
          <w:rFonts w:ascii="Century Gothic" w:eastAsia="Arial Unicode MS" w:hAnsi="Century Gothic" w:cs="Arial Unicode MS"/>
        </w:rPr>
        <w:t xml:space="preserve"> who w</w:t>
      </w:r>
      <w:bookmarkStart w:id="0" w:name="_GoBack"/>
      <w:bookmarkEnd w:id="0"/>
      <w:r w:rsidR="00D24AF0">
        <w:rPr>
          <w:rFonts w:ascii="Century Gothic" w:eastAsia="Arial Unicode MS" w:hAnsi="Century Gothic" w:cs="Arial Unicode MS"/>
        </w:rPr>
        <w:t>as</w:t>
      </w:r>
      <w:r w:rsidR="00BB009A" w:rsidRPr="00291044">
        <w:rPr>
          <w:rFonts w:ascii="Century Gothic" w:eastAsia="Arial Unicode MS" w:hAnsi="Century Gothic" w:cs="Arial Unicode MS"/>
        </w:rPr>
        <w:t xml:space="preserve"> not allocated in that room</w:t>
      </w:r>
      <w:r>
        <w:rPr>
          <w:rFonts w:ascii="Century Gothic" w:eastAsia="Arial Unicode MS" w:hAnsi="Century Gothic" w:cs="Arial Unicode MS"/>
        </w:rPr>
        <w:t>.  Leaving of keys to fellow student</w:t>
      </w:r>
      <w:r w:rsidR="00BE22B5">
        <w:rPr>
          <w:rFonts w:ascii="Century Gothic" w:eastAsia="Arial Unicode MS" w:hAnsi="Century Gothic" w:cs="Arial Unicode MS"/>
        </w:rPr>
        <w:t xml:space="preserve"> or </w:t>
      </w:r>
      <w:r w:rsidR="00BE22B5" w:rsidRPr="00291044">
        <w:rPr>
          <w:rFonts w:ascii="Century Gothic" w:eastAsia="Arial Unicode MS" w:hAnsi="Century Gothic" w:cs="Arial Unicode MS"/>
        </w:rPr>
        <w:t>outsider</w:t>
      </w:r>
      <w:r w:rsidRPr="00291044">
        <w:rPr>
          <w:rFonts w:ascii="Century Gothic" w:eastAsia="Arial Unicode MS" w:hAnsi="Century Gothic" w:cs="Arial Unicode MS"/>
        </w:rPr>
        <w:t xml:space="preserve"> </w:t>
      </w:r>
      <w:r>
        <w:rPr>
          <w:rFonts w:ascii="Century Gothic" w:eastAsia="Arial Unicode MS" w:hAnsi="Century Gothic" w:cs="Arial Unicode MS"/>
        </w:rPr>
        <w:t>whilst away is not permitted.  Key</w:t>
      </w:r>
      <w:r w:rsidR="00315812">
        <w:rPr>
          <w:rFonts w:ascii="Century Gothic" w:eastAsia="Arial Unicode MS" w:hAnsi="Century Gothic" w:cs="Arial Unicode MS"/>
        </w:rPr>
        <w:t>s</w:t>
      </w:r>
      <w:r>
        <w:rPr>
          <w:rFonts w:ascii="Century Gothic" w:eastAsia="Arial Unicode MS" w:hAnsi="Century Gothic" w:cs="Arial Unicode MS"/>
        </w:rPr>
        <w:t xml:space="preserve"> must be handed over to the Hostel Supervisor where necessary.</w:t>
      </w:r>
    </w:p>
    <w:p w:rsidR="00794255" w:rsidRDefault="00794255" w:rsidP="004464B9">
      <w:pPr>
        <w:jc w:val="both"/>
        <w:rPr>
          <w:rFonts w:ascii="Century Gothic" w:eastAsia="Arial Unicode MS" w:hAnsi="Century Gothic" w:cs="Arial Unicode MS"/>
        </w:rPr>
      </w:pPr>
    </w:p>
    <w:p w:rsidR="00794255" w:rsidRPr="0089567E" w:rsidRDefault="00794255" w:rsidP="004464B9">
      <w:pPr>
        <w:jc w:val="both"/>
        <w:rPr>
          <w:rFonts w:ascii="Century Gothic" w:eastAsia="Arial Unicode MS" w:hAnsi="Century Gothic" w:cs="Arial Unicode MS"/>
          <w:b/>
        </w:rPr>
      </w:pPr>
      <w:r w:rsidRPr="0089567E">
        <w:rPr>
          <w:rFonts w:ascii="Century Gothic" w:eastAsia="Arial Unicode MS" w:hAnsi="Century Gothic" w:cs="Arial Unicode MS"/>
          <w:b/>
        </w:rPr>
        <w:t>4.</w:t>
      </w:r>
      <w:r w:rsidRPr="0089567E">
        <w:rPr>
          <w:rFonts w:ascii="Century Gothic" w:eastAsia="Arial Unicode MS" w:hAnsi="Century Gothic" w:cs="Arial Unicode MS"/>
          <w:b/>
        </w:rPr>
        <w:tab/>
        <w:t xml:space="preserve">Reallocation </w:t>
      </w:r>
      <w:r w:rsidR="00315812" w:rsidRPr="0089567E">
        <w:rPr>
          <w:rFonts w:ascii="Century Gothic" w:eastAsia="Arial Unicode MS" w:hAnsi="Century Gothic" w:cs="Arial Unicode MS"/>
          <w:b/>
        </w:rPr>
        <w:t>to</w:t>
      </w:r>
      <w:r w:rsidRPr="0089567E">
        <w:rPr>
          <w:rFonts w:ascii="Century Gothic" w:eastAsia="Arial Unicode MS" w:hAnsi="Century Gothic" w:cs="Arial Unicode MS"/>
          <w:b/>
        </w:rPr>
        <w:t xml:space="preserve"> Alterative Accommodation</w:t>
      </w:r>
    </w:p>
    <w:p w:rsidR="00A20A80" w:rsidRPr="00A20A80" w:rsidRDefault="00A20A80" w:rsidP="004464B9">
      <w:pPr>
        <w:jc w:val="both"/>
        <w:rPr>
          <w:rFonts w:ascii="Century Gothic" w:eastAsia="Arial Unicode MS" w:hAnsi="Century Gothic" w:cs="Arial Unicode MS"/>
          <w:sz w:val="16"/>
        </w:rPr>
      </w:pPr>
    </w:p>
    <w:p w:rsidR="008641EB" w:rsidRDefault="00794255" w:rsidP="004464B9">
      <w:pPr>
        <w:jc w:val="both"/>
        <w:rPr>
          <w:rFonts w:ascii="Century Gothic" w:eastAsia="Arial Unicode MS" w:hAnsi="Century Gothic" w:cs="Arial Unicode MS"/>
        </w:rPr>
      </w:pPr>
      <w:r>
        <w:rPr>
          <w:rFonts w:ascii="Century Gothic" w:eastAsia="Arial Unicode MS" w:hAnsi="Century Gothic" w:cs="Arial Unicode MS"/>
        </w:rPr>
        <w:t>A student may have to accept a room other than the one mentioned in the offer if necessary and the reasons for reallocation will be explained in the letter.  This would apply in particular where a student, who does not need designe</w:t>
      </w:r>
      <w:r w:rsidR="00EA2550">
        <w:rPr>
          <w:rFonts w:ascii="Century Gothic" w:eastAsia="Arial Unicode MS" w:hAnsi="Century Gothic" w:cs="Arial Unicode MS"/>
        </w:rPr>
        <w:t xml:space="preserve">d for disabled access, has been allocated such a room and this room is later required by a student who needs this facility.  A student who has been allocated a single room </w:t>
      </w:r>
      <w:r w:rsidR="00315812">
        <w:rPr>
          <w:rFonts w:ascii="Century Gothic" w:eastAsia="Arial Unicode MS" w:hAnsi="Century Gothic" w:cs="Arial Unicode MS"/>
        </w:rPr>
        <w:t>may</w:t>
      </w:r>
      <w:r w:rsidR="00EA2550">
        <w:rPr>
          <w:rFonts w:ascii="Century Gothic" w:eastAsia="Arial Unicode MS" w:hAnsi="Century Gothic" w:cs="Arial Unicode MS"/>
        </w:rPr>
        <w:t xml:space="preserve"> be required to move to a shared room to pave way for another student who may need a si</w:t>
      </w:r>
      <w:r w:rsidR="006F1155">
        <w:rPr>
          <w:rFonts w:ascii="Century Gothic" w:eastAsia="Arial Unicode MS" w:hAnsi="Century Gothic" w:cs="Arial Unicode MS"/>
        </w:rPr>
        <w:t>n</w:t>
      </w:r>
      <w:r w:rsidR="00EA2550">
        <w:rPr>
          <w:rFonts w:ascii="Century Gothic" w:eastAsia="Arial Unicode MS" w:hAnsi="Century Gothic" w:cs="Arial Unicode MS"/>
        </w:rPr>
        <w:t>gle room.</w:t>
      </w:r>
      <w:r w:rsidR="00A20A80">
        <w:rPr>
          <w:rFonts w:ascii="Century Gothic" w:eastAsia="Arial Unicode MS" w:hAnsi="Century Gothic" w:cs="Arial Unicode MS"/>
        </w:rPr>
        <w:t xml:space="preserve"> </w:t>
      </w:r>
      <w:r w:rsidR="008641EB">
        <w:rPr>
          <w:rFonts w:ascii="Century Gothic" w:eastAsia="Arial Unicode MS" w:hAnsi="Century Gothic" w:cs="Arial Unicode MS"/>
        </w:rPr>
        <w:t>When going for practical’s belongings must be taken away or pay for keeping belongings.</w:t>
      </w:r>
    </w:p>
    <w:p w:rsidR="006F1155" w:rsidRDefault="006F1155" w:rsidP="004464B9">
      <w:pPr>
        <w:jc w:val="both"/>
        <w:rPr>
          <w:rFonts w:ascii="Century Gothic" w:eastAsia="Arial Unicode MS" w:hAnsi="Century Gothic" w:cs="Arial Unicode MS"/>
        </w:rPr>
      </w:pPr>
    </w:p>
    <w:p w:rsidR="006F1155" w:rsidRPr="0089567E" w:rsidRDefault="006F1155" w:rsidP="004464B9">
      <w:pPr>
        <w:jc w:val="both"/>
        <w:rPr>
          <w:rFonts w:ascii="Century Gothic" w:eastAsia="Arial Unicode MS" w:hAnsi="Century Gothic" w:cs="Arial Unicode MS"/>
          <w:b/>
        </w:rPr>
      </w:pPr>
      <w:r w:rsidRPr="0089567E">
        <w:rPr>
          <w:rFonts w:ascii="Century Gothic" w:eastAsia="Arial Unicode MS" w:hAnsi="Century Gothic" w:cs="Arial Unicode MS"/>
          <w:b/>
        </w:rPr>
        <w:t>5.</w:t>
      </w:r>
      <w:r w:rsidRPr="0089567E">
        <w:rPr>
          <w:rFonts w:ascii="Century Gothic" w:eastAsia="Arial Unicode MS" w:hAnsi="Century Gothic" w:cs="Arial Unicode MS"/>
          <w:b/>
        </w:rPr>
        <w:tab/>
        <w:t>Health Safety</w:t>
      </w:r>
    </w:p>
    <w:p w:rsidR="00A20A80" w:rsidRPr="00A20A80" w:rsidRDefault="00A20A80" w:rsidP="004464B9">
      <w:pPr>
        <w:jc w:val="both"/>
        <w:rPr>
          <w:rFonts w:ascii="Century Gothic" w:eastAsia="Arial Unicode MS" w:hAnsi="Century Gothic" w:cs="Arial Unicode MS"/>
          <w:sz w:val="16"/>
        </w:rPr>
      </w:pPr>
    </w:p>
    <w:p w:rsidR="006F1155" w:rsidRDefault="006F1155" w:rsidP="004464B9">
      <w:pPr>
        <w:jc w:val="both"/>
        <w:rPr>
          <w:rFonts w:ascii="Century Gothic" w:eastAsia="Arial Unicode MS" w:hAnsi="Century Gothic" w:cs="Arial Unicode MS"/>
        </w:rPr>
      </w:pPr>
      <w:r>
        <w:rPr>
          <w:rFonts w:ascii="Century Gothic" w:eastAsia="Arial Unicode MS" w:hAnsi="Century Gothic" w:cs="Arial Unicode MS"/>
        </w:rPr>
        <w:t xml:space="preserve">Students are required to familiarize themselves with the Colleges regulations and practices as they relate to health and safety.  Tampering with the safety and detection equipment is illegal and threatens the safety of all residents.  Any individual found to </w:t>
      </w:r>
      <w:r>
        <w:rPr>
          <w:rFonts w:ascii="Century Gothic" w:eastAsia="Arial Unicode MS" w:hAnsi="Century Gothic" w:cs="Arial Unicode MS"/>
        </w:rPr>
        <w:lastRenderedPageBreak/>
        <w:t>have tampered with the fire safety will be reported to the College authorities for disciplining.</w:t>
      </w:r>
    </w:p>
    <w:p w:rsidR="006F1155" w:rsidRDefault="006F1155" w:rsidP="004464B9">
      <w:pPr>
        <w:jc w:val="both"/>
        <w:rPr>
          <w:rFonts w:ascii="Century Gothic" w:eastAsia="Arial Unicode MS" w:hAnsi="Century Gothic" w:cs="Arial Unicode MS"/>
        </w:rPr>
      </w:pPr>
    </w:p>
    <w:p w:rsidR="006F1155" w:rsidRPr="0089567E" w:rsidRDefault="006F1155" w:rsidP="004464B9">
      <w:pPr>
        <w:jc w:val="both"/>
        <w:rPr>
          <w:rFonts w:ascii="Century Gothic" w:eastAsia="Arial Unicode MS" w:hAnsi="Century Gothic" w:cs="Arial Unicode MS"/>
          <w:b/>
        </w:rPr>
      </w:pPr>
      <w:r w:rsidRPr="0089567E">
        <w:rPr>
          <w:rFonts w:ascii="Century Gothic" w:eastAsia="Arial Unicode MS" w:hAnsi="Century Gothic" w:cs="Arial Unicode MS"/>
          <w:b/>
        </w:rPr>
        <w:t>6.</w:t>
      </w:r>
      <w:r w:rsidRPr="0089567E">
        <w:rPr>
          <w:rFonts w:ascii="Century Gothic" w:eastAsia="Arial Unicode MS" w:hAnsi="Century Gothic" w:cs="Arial Unicode MS"/>
          <w:b/>
        </w:rPr>
        <w:tab/>
        <w:t xml:space="preserve">Non-Smoking Policy </w:t>
      </w:r>
      <w:r w:rsidR="002F0CE9" w:rsidRPr="0089567E">
        <w:rPr>
          <w:rFonts w:ascii="Century Gothic" w:eastAsia="Arial Unicode MS" w:hAnsi="Century Gothic" w:cs="Arial Unicode MS"/>
          <w:b/>
        </w:rPr>
        <w:t>in</w:t>
      </w:r>
      <w:r w:rsidRPr="0089567E">
        <w:rPr>
          <w:rFonts w:ascii="Century Gothic" w:eastAsia="Arial Unicode MS" w:hAnsi="Century Gothic" w:cs="Arial Unicode MS"/>
          <w:b/>
        </w:rPr>
        <w:t xml:space="preserve"> Residences</w:t>
      </w:r>
    </w:p>
    <w:p w:rsidR="00A20A80" w:rsidRPr="00764BE0" w:rsidRDefault="00A20A80" w:rsidP="004464B9">
      <w:pPr>
        <w:jc w:val="both"/>
        <w:rPr>
          <w:rFonts w:ascii="Century Gothic" w:eastAsia="Arial Unicode MS" w:hAnsi="Century Gothic" w:cs="Arial Unicode MS"/>
          <w:sz w:val="16"/>
        </w:rPr>
      </w:pPr>
    </w:p>
    <w:p w:rsidR="006F1155" w:rsidRDefault="006F1155" w:rsidP="004464B9">
      <w:pPr>
        <w:jc w:val="both"/>
        <w:rPr>
          <w:rFonts w:ascii="Century Gothic" w:eastAsia="Arial Unicode MS" w:hAnsi="Century Gothic" w:cs="Arial Unicode MS"/>
        </w:rPr>
      </w:pPr>
      <w:r>
        <w:rPr>
          <w:rFonts w:ascii="Century Gothic" w:eastAsia="Arial Unicode MS" w:hAnsi="Century Gothic" w:cs="Arial Unicode MS"/>
        </w:rPr>
        <w:t>There is a non-smoking policy operating throughout the hostel system.  Residents are not allowed to smoke in any part of the residence or to allow any guest or visitor to smoke in any part of the residence.</w:t>
      </w:r>
    </w:p>
    <w:p w:rsidR="006F1155" w:rsidRDefault="006F1155" w:rsidP="004464B9">
      <w:pPr>
        <w:jc w:val="both"/>
        <w:rPr>
          <w:rFonts w:ascii="Century Gothic" w:eastAsia="Arial Unicode MS" w:hAnsi="Century Gothic" w:cs="Arial Unicode MS"/>
        </w:rPr>
      </w:pPr>
    </w:p>
    <w:p w:rsidR="00C07A49" w:rsidRPr="0089567E" w:rsidRDefault="00C07A49" w:rsidP="004464B9">
      <w:pPr>
        <w:jc w:val="both"/>
        <w:rPr>
          <w:rFonts w:ascii="Century Gothic" w:eastAsia="Arial Unicode MS" w:hAnsi="Century Gothic" w:cs="Arial Unicode MS"/>
          <w:b/>
        </w:rPr>
      </w:pPr>
      <w:r w:rsidRPr="0089567E">
        <w:rPr>
          <w:rFonts w:ascii="Century Gothic" w:eastAsia="Arial Unicode MS" w:hAnsi="Century Gothic" w:cs="Arial Unicode MS"/>
          <w:b/>
        </w:rPr>
        <w:t>7.</w:t>
      </w:r>
      <w:r w:rsidRPr="0089567E">
        <w:rPr>
          <w:rFonts w:ascii="Century Gothic" w:eastAsia="Arial Unicode MS" w:hAnsi="Century Gothic" w:cs="Arial Unicode MS"/>
          <w:b/>
        </w:rPr>
        <w:tab/>
        <w:t>Candles/Fireworks</w:t>
      </w:r>
    </w:p>
    <w:p w:rsidR="00A20A80" w:rsidRPr="00A20A80" w:rsidRDefault="00A20A80" w:rsidP="004464B9">
      <w:pPr>
        <w:jc w:val="both"/>
        <w:rPr>
          <w:rFonts w:ascii="Century Gothic" w:eastAsia="Arial Unicode MS" w:hAnsi="Century Gothic" w:cs="Arial Unicode MS"/>
          <w:sz w:val="16"/>
        </w:rPr>
      </w:pPr>
    </w:p>
    <w:p w:rsidR="00C07A49" w:rsidRDefault="00C07A49" w:rsidP="004464B9">
      <w:pPr>
        <w:jc w:val="both"/>
        <w:rPr>
          <w:rFonts w:ascii="Century Gothic" w:eastAsia="Arial Unicode MS" w:hAnsi="Century Gothic" w:cs="Arial Unicode MS"/>
        </w:rPr>
      </w:pPr>
      <w:r>
        <w:rPr>
          <w:rFonts w:ascii="Century Gothic" w:eastAsia="Arial Unicode MS" w:hAnsi="Century Gothic" w:cs="Arial Unicode MS"/>
        </w:rPr>
        <w:t>The use of candles is allowed only in situation of blackouts.  Candles must be lit off once electricity has returned.  Students will be liable for damages caused by negligent use of candles.  The presence and setting off fireworks is strictly not permitted in all hall of residence.</w:t>
      </w:r>
    </w:p>
    <w:p w:rsidR="00D0749A" w:rsidRDefault="00D0749A" w:rsidP="004464B9">
      <w:pPr>
        <w:jc w:val="both"/>
        <w:rPr>
          <w:rFonts w:ascii="Century Gothic" w:eastAsia="Arial Unicode MS" w:hAnsi="Century Gothic" w:cs="Arial Unicode MS"/>
        </w:rPr>
      </w:pPr>
    </w:p>
    <w:p w:rsidR="00D0749A" w:rsidRPr="0089567E" w:rsidRDefault="00D0749A" w:rsidP="004464B9">
      <w:pPr>
        <w:jc w:val="both"/>
        <w:rPr>
          <w:rFonts w:ascii="Century Gothic" w:eastAsia="Arial Unicode MS" w:hAnsi="Century Gothic" w:cs="Arial Unicode MS"/>
          <w:b/>
        </w:rPr>
      </w:pPr>
      <w:r w:rsidRPr="0089567E">
        <w:rPr>
          <w:rFonts w:ascii="Century Gothic" w:eastAsia="Arial Unicode MS" w:hAnsi="Century Gothic" w:cs="Arial Unicode MS"/>
          <w:b/>
        </w:rPr>
        <w:t>8.</w:t>
      </w:r>
      <w:r w:rsidRPr="0089567E">
        <w:rPr>
          <w:rFonts w:ascii="Century Gothic" w:eastAsia="Arial Unicode MS" w:hAnsi="Century Gothic" w:cs="Arial Unicode MS"/>
          <w:b/>
        </w:rPr>
        <w:tab/>
        <w:t>Firearms</w:t>
      </w:r>
    </w:p>
    <w:p w:rsidR="00A20A80" w:rsidRPr="00A20A80" w:rsidRDefault="00A20A80" w:rsidP="004464B9">
      <w:pPr>
        <w:jc w:val="both"/>
        <w:rPr>
          <w:rFonts w:ascii="Century Gothic" w:eastAsia="Arial Unicode MS" w:hAnsi="Century Gothic" w:cs="Arial Unicode MS"/>
          <w:sz w:val="16"/>
        </w:rPr>
      </w:pPr>
    </w:p>
    <w:p w:rsidR="00D0749A" w:rsidRDefault="00D0749A" w:rsidP="004464B9">
      <w:pPr>
        <w:jc w:val="both"/>
        <w:rPr>
          <w:rFonts w:ascii="Century Gothic" w:eastAsia="Arial Unicode MS" w:hAnsi="Century Gothic" w:cs="Arial Unicode MS"/>
        </w:rPr>
      </w:pPr>
      <w:r>
        <w:rPr>
          <w:rFonts w:ascii="Century Gothic" w:eastAsia="Arial Unicode MS" w:hAnsi="Century Gothic" w:cs="Arial Unicode MS"/>
        </w:rPr>
        <w:t>The presence of firearms, replicas or any offensive weapon or parts of a weapon/firearm is strictly prohibited.  Offenders will be handed over to the police for onwards action based on Public Act.</w:t>
      </w:r>
    </w:p>
    <w:p w:rsidR="00D0749A" w:rsidRDefault="00D0749A" w:rsidP="004464B9">
      <w:pPr>
        <w:jc w:val="both"/>
        <w:rPr>
          <w:rFonts w:ascii="Century Gothic" w:eastAsia="Arial Unicode MS" w:hAnsi="Century Gothic" w:cs="Arial Unicode MS"/>
        </w:rPr>
      </w:pPr>
    </w:p>
    <w:p w:rsidR="00D0749A" w:rsidRPr="0089567E" w:rsidRDefault="00D0749A" w:rsidP="004464B9">
      <w:pPr>
        <w:jc w:val="both"/>
        <w:rPr>
          <w:rFonts w:ascii="Century Gothic" w:eastAsia="Arial Unicode MS" w:hAnsi="Century Gothic" w:cs="Arial Unicode MS"/>
          <w:b/>
        </w:rPr>
      </w:pPr>
      <w:r w:rsidRPr="0089567E">
        <w:rPr>
          <w:rFonts w:ascii="Century Gothic" w:eastAsia="Arial Unicode MS" w:hAnsi="Century Gothic" w:cs="Arial Unicode MS"/>
          <w:b/>
        </w:rPr>
        <w:t>9.</w:t>
      </w:r>
      <w:r w:rsidRPr="0089567E">
        <w:rPr>
          <w:rFonts w:ascii="Century Gothic" w:eastAsia="Arial Unicode MS" w:hAnsi="Century Gothic" w:cs="Arial Unicode MS"/>
          <w:b/>
        </w:rPr>
        <w:tab/>
        <w:t>Prohibited Electrical Equipment</w:t>
      </w:r>
    </w:p>
    <w:p w:rsidR="00A20A80" w:rsidRPr="00A20A80" w:rsidRDefault="00A20A80" w:rsidP="004464B9">
      <w:pPr>
        <w:jc w:val="both"/>
        <w:rPr>
          <w:rFonts w:ascii="Century Gothic" w:eastAsia="Arial Unicode MS" w:hAnsi="Century Gothic" w:cs="Arial Unicode MS"/>
          <w:sz w:val="16"/>
        </w:rPr>
      </w:pPr>
    </w:p>
    <w:p w:rsidR="00D0749A" w:rsidRDefault="00D0749A" w:rsidP="004464B9">
      <w:pPr>
        <w:jc w:val="both"/>
        <w:rPr>
          <w:rFonts w:ascii="Century Gothic" w:eastAsia="Arial Unicode MS" w:hAnsi="Century Gothic" w:cs="Arial Unicode MS"/>
        </w:rPr>
      </w:pPr>
      <w:r>
        <w:rPr>
          <w:rFonts w:ascii="Century Gothic" w:eastAsia="Arial Unicode MS" w:hAnsi="Century Gothic" w:cs="Arial Unicode MS"/>
        </w:rPr>
        <w:t>The use of all high powered electrical equipment e.g. heaters, refrigerators, microwaves, electrical rings and cooking ap</w:t>
      </w:r>
      <w:r w:rsidR="009F3E7E">
        <w:rPr>
          <w:rFonts w:ascii="Century Gothic" w:eastAsia="Arial Unicode MS" w:hAnsi="Century Gothic" w:cs="Arial Unicode MS"/>
        </w:rPr>
        <w:t>paratus of any kind is prohibi</w:t>
      </w:r>
      <w:r>
        <w:rPr>
          <w:rFonts w:ascii="Century Gothic" w:eastAsia="Arial Unicode MS" w:hAnsi="Century Gothic" w:cs="Arial Unicode MS"/>
        </w:rPr>
        <w:t>ted.  Small electrical appliances for use must be certificated as safe for use before being brought into the residence.</w:t>
      </w:r>
    </w:p>
    <w:p w:rsidR="00D0749A" w:rsidRDefault="00D0749A" w:rsidP="004464B9">
      <w:pPr>
        <w:jc w:val="both"/>
        <w:rPr>
          <w:rFonts w:ascii="Century Gothic" w:eastAsia="Arial Unicode MS" w:hAnsi="Century Gothic" w:cs="Arial Unicode MS"/>
        </w:rPr>
      </w:pPr>
    </w:p>
    <w:p w:rsidR="00D0749A" w:rsidRPr="0089567E" w:rsidRDefault="00D0749A"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10.</w:t>
      </w:r>
      <w:r w:rsidRPr="0089567E">
        <w:rPr>
          <w:rFonts w:ascii="Century Gothic" w:eastAsia="Arial Unicode MS" w:hAnsi="Century Gothic" w:cs="Arial Unicode MS"/>
          <w:b/>
        </w:rPr>
        <w:tab/>
        <w:t>Sports Equipment</w:t>
      </w:r>
    </w:p>
    <w:p w:rsidR="00A20A80" w:rsidRPr="00A20A80" w:rsidRDefault="00A20A80" w:rsidP="004464B9">
      <w:pPr>
        <w:jc w:val="both"/>
        <w:rPr>
          <w:rFonts w:ascii="Century Gothic" w:eastAsia="Arial Unicode MS" w:hAnsi="Century Gothic" w:cs="Arial Unicode MS"/>
          <w:sz w:val="16"/>
        </w:rPr>
      </w:pPr>
    </w:p>
    <w:p w:rsidR="00CD220B" w:rsidRDefault="00D0749A" w:rsidP="004464B9">
      <w:pPr>
        <w:jc w:val="both"/>
        <w:rPr>
          <w:rFonts w:ascii="Century Gothic" w:eastAsia="Arial Unicode MS" w:hAnsi="Century Gothic" w:cs="Arial Unicode MS"/>
        </w:rPr>
      </w:pPr>
      <w:r>
        <w:rPr>
          <w:rFonts w:ascii="Century Gothic" w:eastAsia="Arial Unicode MS" w:hAnsi="Century Gothic" w:cs="Arial Unicode MS"/>
        </w:rPr>
        <w:t>Certain sports equipment may also constitute an offensive weapon in the wrong hands</w:t>
      </w:r>
      <w:r w:rsidR="00462F25">
        <w:rPr>
          <w:rFonts w:ascii="Century Gothic" w:eastAsia="Arial Unicode MS" w:hAnsi="Century Gothic" w:cs="Arial Unicode MS"/>
        </w:rPr>
        <w:t xml:space="preserve"> (equipment for the following games, archery and fencing).</w:t>
      </w:r>
      <w:r>
        <w:rPr>
          <w:rFonts w:ascii="Century Gothic" w:eastAsia="Arial Unicode MS" w:hAnsi="Century Gothic" w:cs="Arial Unicode MS"/>
        </w:rPr>
        <w:t xml:space="preserve">  Students are not allowed to bring these items into</w:t>
      </w:r>
      <w:r w:rsidR="009F3E7E">
        <w:rPr>
          <w:rFonts w:ascii="Century Gothic" w:eastAsia="Arial Unicode MS" w:hAnsi="Century Gothic" w:cs="Arial Unicode MS"/>
        </w:rPr>
        <w:t xml:space="preserve"> residences without receiving prior permission to do</w:t>
      </w:r>
      <w:r w:rsidR="004B568D">
        <w:rPr>
          <w:rFonts w:ascii="Century Gothic" w:eastAsia="Arial Unicode MS" w:hAnsi="Century Gothic" w:cs="Arial Unicode MS"/>
        </w:rPr>
        <w:t xml:space="preserve"> so and comply with the procedures laid down for the safe storage and transportation of these items.  Students wishing to bring such items into a residence should contact the Hostel Supervisor in the first instance.  Confirmation will also be required the Sports Centre that the</w:t>
      </w:r>
      <w:r w:rsidR="00CD220B">
        <w:rPr>
          <w:rFonts w:ascii="Century Gothic" w:eastAsia="Arial Unicode MS" w:hAnsi="Century Gothic" w:cs="Arial Unicode MS"/>
        </w:rPr>
        <w:t xml:space="preserve"> student is a bona fide user of this equipment within an official Coll</w:t>
      </w:r>
      <w:r w:rsidR="0051468E">
        <w:rPr>
          <w:rFonts w:ascii="Century Gothic" w:eastAsia="Arial Unicode MS" w:hAnsi="Century Gothic" w:cs="Arial Unicode MS"/>
        </w:rPr>
        <w:t>e</w:t>
      </w:r>
      <w:r w:rsidR="00CD220B">
        <w:rPr>
          <w:rFonts w:ascii="Century Gothic" w:eastAsia="Arial Unicode MS" w:hAnsi="Century Gothic" w:cs="Arial Unicode MS"/>
        </w:rPr>
        <w:t>ge club.  If in doubt whether any item constitutes an offensive weapon, seek advice from an appropriately qualified person.</w:t>
      </w:r>
    </w:p>
    <w:p w:rsidR="00CD220B" w:rsidRDefault="00CD220B" w:rsidP="004464B9">
      <w:pPr>
        <w:jc w:val="both"/>
        <w:rPr>
          <w:rFonts w:ascii="Century Gothic" w:eastAsia="Arial Unicode MS" w:hAnsi="Century Gothic" w:cs="Arial Unicode MS"/>
        </w:rPr>
      </w:pPr>
    </w:p>
    <w:p w:rsidR="00CD220B" w:rsidRPr="0089567E" w:rsidRDefault="00CD220B"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11.</w:t>
      </w:r>
      <w:r w:rsidRPr="0089567E">
        <w:rPr>
          <w:rFonts w:ascii="Century Gothic" w:eastAsia="Arial Unicode MS" w:hAnsi="Century Gothic" w:cs="Arial Unicode MS"/>
          <w:b/>
        </w:rPr>
        <w:tab/>
        <w:t xml:space="preserve"> Cooking in </w:t>
      </w:r>
      <w:r w:rsidR="009F46A2" w:rsidRPr="0089567E">
        <w:rPr>
          <w:rFonts w:ascii="Century Gothic" w:eastAsia="Arial Unicode MS" w:hAnsi="Century Gothic" w:cs="Arial Unicode MS"/>
          <w:b/>
        </w:rPr>
        <w:t>the</w:t>
      </w:r>
      <w:r w:rsidRPr="0089567E">
        <w:rPr>
          <w:rFonts w:ascii="Century Gothic" w:eastAsia="Arial Unicode MS" w:hAnsi="Century Gothic" w:cs="Arial Unicode MS"/>
          <w:b/>
        </w:rPr>
        <w:t xml:space="preserve"> Hostels</w:t>
      </w:r>
    </w:p>
    <w:p w:rsidR="00A20A80" w:rsidRPr="00A20A80" w:rsidRDefault="00A20A80" w:rsidP="004464B9">
      <w:pPr>
        <w:jc w:val="both"/>
        <w:rPr>
          <w:rFonts w:ascii="Century Gothic" w:eastAsia="Arial Unicode MS" w:hAnsi="Century Gothic" w:cs="Arial Unicode MS"/>
          <w:sz w:val="16"/>
        </w:rPr>
      </w:pPr>
    </w:p>
    <w:p w:rsidR="00CD220B" w:rsidRDefault="00CD220B" w:rsidP="004464B9">
      <w:pPr>
        <w:jc w:val="both"/>
        <w:rPr>
          <w:rFonts w:ascii="Century Gothic" w:eastAsia="Arial Unicode MS" w:hAnsi="Century Gothic" w:cs="Arial Unicode MS"/>
        </w:rPr>
      </w:pPr>
      <w:r>
        <w:rPr>
          <w:rFonts w:ascii="Century Gothic" w:eastAsia="Arial Unicode MS" w:hAnsi="Century Gothic" w:cs="Arial Unicode MS"/>
        </w:rPr>
        <w:t>Students are not permitted to cook in the hostel or anywhere near the rooms.  Those found cooking will immediately lose the resident status and will be asked to vac</w:t>
      </w:r>
      <w:r w:rsidR="009F46A2">
        <w:rPr>
          <w:rFonts w:ascii="Century Gothic" w:eastAsia="Arial Unicode MS" w:hAnsi="Century Gothic" w:cs="Arial Unicode MS"/>
        </w:rPr>
        <w:t>ate the hostels immediately and rentals will be forfeited.</w:t>
      </w:r>
    </w:p>
    <w:p w:rsidR="00CD220B" w:rsidRDefault="00CD220B" w:rsidP="004464B9">
      <w:pPr>
        <w:jc w:val="both"/>
        <w:rPr>
          <w:rFonts w:ascii="Century Gothic" w:eastAsia="Arial Unicode MS" w:hAnsi="Century Gothic" w:cs="Arial Unicode MS"/>
        </w:rPr>
      </w:pPr>
    </w:p>
    <w:p w:rsidR="00CD220B" w:rsidRPr="0089567E" w:rsidRDefault="00CD220B"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12.</w:t>
      </w:r>
      <w:r w:rsidRPr="0089567E">
        <w:rPr>
          <w:rFonts w:ascii="Century Gothic" w:eastAsia="Arial Unicode MS" w:hAnsi="Century Gothic" w:cs="Arial Unicode MS"/>
          <w:b/>
        </w:rPr>
        <w:tab/>
        <w:t>Discipline</w:t>
      </w:r>
    </w:p>
    <w:p w:rsidR="00A20A80" w:rsidRPr="00A20A80" w:rsidRDefault="00A20A80" w:rsidP="004464B9">
      <w:pPr>
        <w:jc w:val="both"/>
        <w:rPr>
          <w:rFonts w:ascii="Century Gothic" w:eastAsia="Arial Unicode MS" w:hAnsi="Century Gothic" w:cs="Arial Unicode MS"/>
          <w:sz w:val="16"/>
        </w:rPr>
      </w:pPr>
    </w:p>
    <w:p w:rsidR="00CD220B" w:rsidRDefault="00CD220B" w:rsidP="004464B9">
      <w:pPr>
        <w:jc w:val="both"/>
        <w:rPr>
          <w:rFonts w:ascii="Century Gothic" w:eastAsia="Arial Unicode MS" w:hAnsi="Century Gothic" w:cs="Arial Unicode MS"/>
        </w:rPr>
      </w:pPr>
      <w:r>
        <w:rPr>
          <w:rFonts w:ascii="Century Gothic" w:eastAsia="Arial Unicode MS" w:hAnsi="Century Gothic" w:cs="Arial Unicode MS"/>
        </w:rPr>
        <w:t xml:space="preserve">The Hostel Supervisor is empowered to take disciplinary action against students who have behaved in any way prejudicial to the good order and smooth running of the </w:t>
      </w:r>
      <w:r>
        <w:rPr>
          <w:rFonts w:ascii="Century Gothic" w:eastAsia="Arial Unicode MS" w:hAnsi="Century Gothic" w:cs="Arial Unicode MS"/>
        </w:rPr>
        <w:lastRenderedPageBreak/>
        <w:t>hostels and to confiscate any item, which he/she believes may be prejudicial to good order and the safety of the residents.  In taking such action the Hostel Supervisor has the power to fine students, to require them to make good the cost in whole or part of any damage caused and, in serious cases, to recommend to the Registrar for disciplinary action through appropriate committees.</w:t>
      </w:r>
    </w:p>
    <w:p w:rsidR="00CD220B" w:rsidRDefault="00CD220B" w:rsidP="004464B9">
      <w:pPr>
        <w:jc w:val="both"/>
        <w:rPr>
          <w:rFonts w:ascii="Century Gothic" w:eastAsia="Arial Unicode MS" w:hAnsi="Century Gothic" w:cs="Arial Unicode MS"/>
        </w:rPr>
      </w:pPr>
    </w:p>
    <w:p w:rsidR="009229AC" w:rsidRPr="0089567E" w:rsidRDefault="00CD220B"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13.</w:t>
      </w:r>
      <w:r w:rsidRPr="0089567E">
        <w:rPr>
          <w:rFonts w:ascii="Century Gothic" w:eastAsia="Arial Unicode MS" w:hAnsi="Century Gothic" w:cs="Arial Unicode MS"/>
          <w:b/>
        </w:rPr>
        <w:tab/>
        <w:t xml:space="preserve">Individual Responsibility </w:t>
      </w:r>
      <w:proofErr w:type="gramStart"/>
      <w:r w:rsidRPr="0089567E">
        <w:rPr>
          <w:rFonts w:ascii="Century Gothic" w:eastAsia="Arial Unicode MS" w:hAnsi="Century Gothic" w:cs="Arial Unicode MS"/>
          <w:b/>
        </w:rPr>
        <w:t>For</w:t>
      </w:r>
      <w:proofErr w:type="gramEnd"/>
      <w:r w:rsidRPr="0089567E">
        <w:rPr>
          <w:rFonts w:ascii="Century Gothic" w:eastAsia="Arial Unicode MS" w:hAnsi="Century Gothic" w:cs="Arial Unicode MS"/>
          <w:b/>
        </w:rPr>
        <w:t xml:space="preserve"> Rooms And Communal Areas, Study </w:t>
      </w:r>
      <w:r w:rsidR="00B207E6">
        <w:rPr>
          <w:rFonts w:ascii="Century Gothic" w:eastAsia="Arial Unicode MS" w:hAnsi="Century Gothic" w:cs="Arial Unicode MS"/>
          <w:b/>
        </w:rPr>
        <w:tab/>
      </w:r>
      <w:r w:rsidRPr="0089567E">
        <w:rPr>
          <w:rFonts w:ascii="Century Gothic" w:eastAsia="Arial Unicode MS" w:hAnsi="Century Gothic" w:cs="Arial Unicode MS"/>
          <w:b/>
        </w:rPr>
        <w:t>Bedrooms</w:t>
      </w:r>
    </w:p>
    <w:p w:rsidR="00A20A80" w:rsidRPr="00A20A80" w:rsidRDefault="00A20A80" w:rsidP="004464B9">
      <w:pPr>
        <w:jc w:val="both"/>
        <w:rPr>
          <w:rFonts w:ascii="Century Gothic" w:eastAsia="Arial Unicode MS" w:hAnsi="Century Gothic" w:cs="Arial Unicode MS"/>
          <w:sz w:val="16"/>
        </w:rPr>
      </w:pPr>
    </w:p>
    <w:p w:rsidR="009229AC" w:rsidRDefault="009229AC" w:rsidP="004464B9">
      <w:pPr>
        <w:jc w:val="both"/>
        <w:rPr>
          <w:rFonts w:ascii="Century Gothic" w:eastAsia="Arial Unicode MS" w:hAnsi="Century Gothic" w:cs="Arial Unicode MS"/>
        </w:rPr>
      </w:pPr>
      <w:r>
        <w:rPr>
          <w:rFonts w:ascii="Century Gothic" w:eastAsia="Arial Unicode MS" w:hAnsi="Century Gothic" w:cs="Arial Unicode MS"/>
        </w:rPr>
        <w:t>Where damage occurs in an individual bedroom that is not commensurate with fair wear and tear, the occupant(s) of that room will be invoiced for the damage.  The occupants should expect to be charged for the repair/replacement except in cases where they can demonstrate that they are not responsible for the damage.  Each resident is responsible for the behaviour of his/her guests while the guest is in the residence</w:t>
      </w:r>
      <w:r w:rsidR="008641EB">
        <w:rPr>
          <w:rFonts w:ascii="Century Gothic" w:eastAsia="Arial Unicode MS" w:hAnsi="Century Gothic" w:cs="Arial Unicode MS"/>
        </w:rPr>
        <w:t xml:space="preserve"> within the prescribed times as stipulated in both UNIMA and College regulation and</w:t>
      </w:r>
      <w:r>
        <w:rPr>
          <w:rFonts w:ascii="Century Gothic" w:eastAsia="Arial Unicode MS" w:hAnsi="Century Gothic" w:cs="Arial Unicode MS"/>
        </w:rPr>
        <w:t xml:space="preserve"> for any damage that the guest may cause.</w:t>
      </w:r>
    </w:p>
    <w:p w:rsidR="009229AC" w:rsidRPr="00A20A80" w:rsidRDefault="009229AC" w:rsidP="004464B9">
      <w:pPr>
        <w:jc w:val="both"/>
        <w:rPr>
          <w:rFonts w:ascii="Century Gothic" w:eastAsia="Arial Unicode MS" w:hAnsi="Century Gothic" w:cs="Arial Unicode MS"/>
          <w:sz w:val="18"/>
        </w:rPr>
      </w:pPr>
    </w:p>
    <w:p w:rsidR="009229AC" w:rsidRDefault="009229AC" w:rsidP="004464B9">
      <w:pPr>
        <w:jc w:val="both"/>
        <w:rPr>
          <w:rFonts w:ascii="Century Gothic" w:eastAsia="Arial Unicode MS" w:hAnsi="Century Gothic" w:cs="Arial Unicode MS"/>
        </w:rPr>
      </w:pPr>
      <w:r>
        <w:rPr>
          <w:rFonts w:ascii="Century Gothic" w:eastAsia="Arial Unicode MS" w:hAnsi="Century Gothic" w:cs="Arial Unicode MS"/>
        </w:rPr>
        <w:t>Students are not permitted to remove any college furniture or fitments from their rooms</w:t>
      </w:r>
      <w:r w:rsidR="009F46A2">
        <w:rPr>
          <w:rFonts w:ascii="Century Gothic" w:eastAsia="Arial Unicode MS" w:hAnsi="Century Gothic" w:cs="Arial Unicode MS"/>
        </w:rPr>
        <w:t>.</w:t>
      </w:r>
      <w:r w:rsidR="006E72A3">
        <w:rPr>
          <w:rFonts w:ascii="Century Gothic" w:eastAsia="Arial Unicode MS" w:hAnsi="Century Gothic" w:cs="Arial Unicode MS"/>
        </w:rPr>
        <w:t xml:space="preserve"> If that so happens the accommodation committee shall factor this when considering their accommodation applications</w:t>
      </w:r>
      <w:r>
        <w:rPr>
          <w:rFonts w:ascii="Century Gothic" w:eastAsia="Arial Unicode MS" w:hAnsi="Century Gothic" w:cs="Arial Unicode MS"/>
        </w:rPr>
        <w:t>.  Any furniture that is arranged during the students’ occupancy must be returned to its original position at the end of the year.</w:t>
      </w:r>
    </w:p>
    <w:p w:rsidR="009229AC" w:rsidRDefault="009229AC" w:rsidP="004464B9">
      <w:pPr>
        <w:jc w:val="both"/>
        <w:rPr>
          <w:rFonts w:ascii="Century Gothic" w:eastAsia="Arial Unicode MS" w:hAnsi="Century Gothic" w:cs="Arial Unicode MS"/>
        </w:rPr>
      </w:pPr>
    </w:p>
    <w:p w:rsidR="00D0749A" w:rsidRPr="0089567E" w:rsidRDefault="009229AC"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14.</w:t>
      </w:r>
      <w:r w:rsidRPr="0089567E">
        <w:rPr>
          <w:rFonts w:ascii="Century Gothic" w:eastAsia="Arial Unicode MS" w:hAnsi="Century Gothic" w:cs="Arial Unicode MS"/>
          <w:b/>
        </w:rPr>
        <w:tab/>
        <w:t xml:space="preserve">Absence </w:t>
      </w:r>
      <w:r w:rsidR="008641EB" w:rsidRPr="0089567E">
        <w:rPr>
          <w:rFonts w:ascii="Century Gothic" w:eastAsia="Arial Unicode MS" w:hAnsi="Century Gothic" w:cs="Arial Unicode MS"/>
          <w:b/>
        </w:rPr>
        <w:t>from</w:t>
      </w:r>
      <w:r w:rsidRPr="0089567E">
        <w:rPr>
          <w:rFonts w:ascii="Century Gothic" w:eastAsia="Arial Unicode MS" w:hAnsi="Century Gothic" w:cs="Arial Unicode MS"/>
          <w:b/>
        </w:rPr>
        <w:t xml:space="preserve"> Residence</w:t>
      </w:r>
    </w:p>
    <w:p w:rsidR="00A20A80" w:rsidRPr="00A20A80" w:rsidRDefault="00A20A80" w:rsidP="004464B9">
      <w:pPr>
        <w:jc w:val="both"/>
        <w:rPr>
          <w:rFonts w:ascii="Century Gothic" w:eastAsia="Arial Unicode MS" w:hAnsi="Century Gothic" w:cs="Arial Unicode MS"/>
          <w:sz w:val="16"/>
        </w:rPr>
      </w:pPr>
    </w:p>
    <w:p w:rsidR="009229AC" w:rsidRDefault="009229AC" w:rsidP="004464B9">
      <w:pPr>
        <w:jc w:val="both"/>
        <w:rPr>
          <w:rFonts w:ascii="Century Gothic" w:eastAsia="Arial Unicode MS" w:hAnsi="Century Gothic" w:cs="Arial Unicode MS"/>
        </w:rPr>
      </w:pPr>
      <w:r>
        <w:rPr>
          <w:rFonts w:ascii="Century Gothic" w:eastAsia="Arial Unicode MS" w:hAnsi="Century Gothic" w:cs="Arial Unicode MS"/>
        </w:rPr>
        <w:t>Students must inform the Hostel Supervisor if they intend to be absent from the Hostel overnight or for a longer period, and furnish him/her with a note in writing in of their proposed whereabouts.  They must make sure their absence is recorded.</w:t>
      </w:r>
    </w:p>
    <w:p w:rsidR="009229AC" w:rsidRDefault="009229AC" w:rsidP="004464B9">
      <w:pPr>
        <w:jc w:val="both"/>
        <w:rPr>
          <w:rFonts w:ascii="Century Gothic" w:eastAsia="Arial Unicode MS" w:hAnsi="Century Gothic" w:cs="Arial Unicode MS"/>
        </w:rPr>
      </w:pPr>
    </w:p>
    <w:p w:rsidR="009229AC" w:rsidRPr="0089567E" w:rsidRDefault="009229AC"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15.</w:t>
      </w:r>
      <w:r w:rsidRPr="0089567E">
        <w:rPr>
          <w:rFonts w:ascii="Century Gothic" w:eastAsia="Arial Unicode MS" w:hAnsi="Century Gothic" w:cs="Arial Unicode MS"/>
          <w:b/>
        </w:rPr>
        <w:tab/>
        <w:t xml:space="preserve">Loss </w:t>
      </w:r>
      <w:r w:rsidR="008641EB" w:rsidRPr="0089567E">
        <w:rPr>
          <w:rFonts w:ascii="Century Gothic" w:eastAsia="Arial Unicode MS" w:hAnsi="Century Gothic" w:cs="Arial Unicode MS"/>
          <w:b/>
        </w:rPr>
        <w:t>and</w:t>
      </w:r>
      <w:r w:rsidRPr="0089567E">
        <w:rPr>
          <w:rFonts w:ascii="Century Gothic" w:eastAsia="Arial Unicode MS" w:hAnsi="Century Gothic" w:cs="Arial Unicode MS"/>
          <w:b/>
        </w:rPr>
        <w:t xml:space="preserve"> Damage </w:t>
      </w:r>
      <w:r w:rsidR="008641EB" w:rsidRPr="0089567E">
        <w:rPr>
          <w:rFonts w:ascii="Century Gothic" w:eastAsia="Arial Unicode MS" w:hAnsi="Century Gothic" w:cs="Arial Unicode MS"/>
          <w:b/>
        </w:rPr>
        <w:t>to</w:t>
      </w:r>
      <w:r w:rsidRPr="0089567E">
        <w:rPr>
          <w:rFonts w:ascii="Century Gothic" w:eastAsia="Arial Unicode MS" w:hAnsi="Century Gothic" w:cs="Arial Unicode MS"/>
          <w:b/>
        </w:rPr>
        <w:t xml:space="preserve"> Property</w:t>
      </w:r>
    </w:p>
    <w:p w:rsidR="00A20A80" w:rsidRPr="00A20A80" w:rsidRDefault="00A20A80" w:rsidP="004464B9">
      <w:pPr>
        <w:jc w:val="both"/>
        <w:rPr>
          <w:rFonts w:ascii="Century Gothic" w:eastAsia="Arial Unicode MS" w:hAnsi="Century Gothic" w:cs="Arial Unicode MS"/>
          <w:sz w:val="16"/>
        </w:rPr>
      </w:pPr>
    </w:p>
    <w:p w:rsidR="009229AC" w:rsidRDefault="009229AC" w:rsidP="004464B9">
      <w:pPr>
        <w:jc w:val="both"/>
        <w:rPr>
          <w:rFonts w:ascii="Century Gothic" w:eastAsia="Arial Unicode MS" w:hAnsi="Century Gothic" w:cs="Arial Unicode MS"/>
        </w:rPr>
      </w:pPr>
      <w:r>
        <w:rPr>
          <w:rFonts w:ascii="Century Gothic" w:eastAsia="Arial Unicode MS" w:hAnsi="Century Gothic" w:cs="Arial Unicode MS"/>
        </w:rPr>
        <w:t>The University Authorities accept no responsibility whatsoever for the loss of/or damage to any motor vehicles of whatever description or to bicycles parked on property belonging to the University.</w:t>
      </w:r>
    </w:p>
    <w:p w:rsidR="00200E90" w:rsidRDefault="00200E90" w:rsidP="004464B9">
      <w:pPr>
        <w:jc w:val="both"/>
        <w:rPr>
          <w:rFonts w:ascii="Century Gothic" w:eastAsia="Arial Unicode MS" w:hAnsi="Century Gothic" w:cs="Arial Unicode MS"/>
        </w:rPr>
      </w:pPr>
    </w:p>
    <w:p w:rsidR="00200E90" w:rsidRPr="0089567E" w:rsidRDefault="00200E90"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16.</w:t>
      </w:r>
      <w:r w:rsidRPr="0089567E">
        <w:rPr>
          <w:rFonts w:ascii="Century Gothic" w:eastAsia="Arial Unicode MS" w:hAnsi="Century Gothic" w:cs="Arial Unicode MS"/>
          <w:b/>
        </w:rPr>
        <w:tab/>
        <w:t>Pets</w:t>
      </w:r>
    </w:p>
    <w:p w:rsidR="00A20A80" w:rsidRPr="00A20A80" w:rsidRDefault="00A20A80" w:rsidP="004464B9">
      <w:pPr>
        <w:jc w:val="both"/>
        <w:rPr>
          <w:rFonts w:ascii="Century Gothic" w:eastAsia="Arial Unicode MS" w:hAnsi="Century Gothic" w:cs="Arial Unicode MS"/>
          <w:sz w:val="16"/>
        </w:rPr>
      </w:pPr>
    </w:p>
    <w:p w:rsidR="00200E90" w:rsidRDefault="00200E90" w:rsidP="004464B9">
      <w:pPr>
        <w:jc w:val="both"/>
        <w:rPr>
          <w:rFonts w:ascii="Century Gothic" w:eastAsia="Arial Unicode MS" w:hAnsi="Century Gothic" w:cs="Arial Unicode MS"/>
        </w:rPr>
      </w:pPr>
      <w:r>
        <w:rPr>
          <w:rFonts w:ascii="Century Gothic" w:eastAsia="Arial Unicode MS" w:hAnsi="Century Gothic" w:cs="Arial Unicode MS"/>
        </w:rPr>
        <w:t>Residents are not allowed to keep pets of any description in their rooms or anywhere in the residence.</w:t>
      </w:r>
    </w:p>
    <w:p w:rsidR="00200E90" w:rsidRDefault="00200E90" w:rsidP="004464B9">
      <w:pPr>
        <w:jc w:val="both"/>
        <w:rPr>
          <w:rFonts w:ascii="Century Gothic" w:eastAsia="Arial Unicode MS" w:hAnsi="Century Gothic" w:cs="Arial Unicode MS"/>
        </w:rPr>
      </w:pPr>
    </w:p>
    <w:p w:rsidR="00200E90" w:rsidRPr="0089567E" w:rsidRDefault="00200E90"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17.</w:t>
      </w:r>
      <w:r w:rsidRPr="0089567E">
        <w:rPr>
          <w:rFonts w:ascii="Century Gothic" w:eastAsia="Arial Unicode MS" w:hAnsi="Century Gothic" w:cs="Arial Unicode MS"/>
          <w:b/>
        </w:rPr>
        <w:tab/>
        <w:t>Noise Management</w:t>
      </w:r>
    </w:p>
    <w:p w:rsidR="00A20A80" w:rsidRPr="00A20A80" w:rsidRDefault="00A20A80" w:rsidP="004464B9">
      <w:pPr>
        <w:jc w:val="both"/>
        <w:rPr>
          <w:rFonts w:ascii="Century Gothic" w:eastAsia="Arial Unicode MS" w:hAnsi="Century Gothic" w:cs="Arial Unicode MS"/>
          <w:sz w:val="16"/>
        </w:rPr>
      </w:pPr>
    </w:p>
    <w:p w:rsidR="00200E90" w:rsidRDefault="00200E90" w:rsidP="004464B9">
      <w:pPr>
        <w:jc w:val="both"/>
        <w:rPr>
          <w:rFonts w:ascii="Century Gothic" w:eastAsia="Arial Unicode MS" w:hAnsi="Century Gothic" w:cs="Arial Unicode MS"/>
        </w:rPr>
      </w:pPr>
      <w:r>
        <w:rPr>
          <w:rFonts w:ascii="Century Gothic" w:eastAsia="Arial Unicode MS" w:hAnsi="Century Gothic" w:cs="Arial Unicode MS"/>
        </w:rPr>
        <w:t>Residents and their guests are expected to show due consideration for their roommates, neighbours and other students in respect of noise and appreciate that everyone has a different lifestyle.  This is particularly important during the examination preparation weeks and examination weeks.</w:t>
      </w:r>
      <w:r w:rsidR="006E72A3">
        <w:rPr>
          <w:rFonts w:ascii="Century Gothic" w:eastAsia="Arial Unicode MS" w:hAnsi="Century Gothic" w:cs="Arial Unicode MS"/>
        </w:rPr>
        <w:t xml:space="preserve">  Any Student who will perpetually cause noise should lose his or her tenancy</w:t>
      </w:r>
      <w:r w:rsidR="009F46A2">
        <w:rPr>
          <w:rFonts w:ascii="Century Gothic" w:eastAsia="Arial Unicode MS" w:hAnsi="Century Gothic" w:cs="Arial Unicode MS"/>
        </w:rPr>
        <w:t>.</w:t>
      </w:r>
    </w:p>
    <w:p w:rsidR="00200E90" w:rsidRDefault="00200E90" w:rsidP="004464B9">
      <w:pPr>
        <w:jc w:val="both"/>
        <w:rPr>
          <w:rFonts w:ascii="Century Gothic" w:eastAsia="Arial Unicode MS" w:hAnsi="Century Gothic" w:cs="Arial Unicode MS"/>
        </w:rPr>
      </w:pPr>
    </w:p>
    <w:p w:rsidR="00200E90" w:rsidRPr="0089567E" w:rsidRDefault="00200E90" w:rsidP="004464B9">
      <w:pPr>
        <w:jc w:val="both"/>
        <w:rPr>
          <w:rFonts w:ascii="Century Gothic" w:eastAsia="Arial Unicode MS" w:hAnsi="Century Gothic" w:cs="Arial Unicode MS"/>
          <w:b/>
        </w:rPr>
      </w:pPr>
      <w:r w:rsidRPr="0089567E">
        <w:rPr>
          <w:rFonts w:ascii="Century Gothic" w:eastAsia="Arial Unicode MS" w:hAnsi="Century Gothic" w:cs="Arial Unicode MS"/>
          <w:b/>
        </w:rPr>
        <w:t>18.</w:t>
      </w:r>
      <w:r w:rsidRPr="0089567E">
        <w:rPr>
          <w:rFonts w:ascii="Century Gothic" w:eastAsia="Arial Unicode MS" w:hAnsi="Century Gothic" w:cs="Arial Unicode MS"/>
          <w:b/>
        </w:rPr>
        <w:tab/>
        <w:t>Anti-Social Behaviour</w:t>
      </w:r>
    </w:p>
    <w:p w:rsidR="00A20A80" w:rsidRPr="00A20A80" w:rsidRDefault="00A20A80" w:rsidP="004464B9">
      <w:pPr>
        <w:jc w:val="both"/>
        <w:rPr>
          <w:rFonts w:ascii="Century Gothic" w:eastAsia="Arial Unicode MS" w:hAnsi="Century Gothic" w:cs="Arial Unicode MS"/>
          <w:sz w:val="16"/>
        </w:rPr>
      </w:pPr>
    </w:p>
    <w:p w:rsidR="00FB279E" w:rsidRDefault="00200E90" w:rsidP="004464B9">
      <w:pPr>
        <w:jc w:val="both"/>
        <w:rPr>
          <w:rFonts w:ascii="Century Gothic" w:eastAsia="Arial Unicode MS" w:hAnsi="Century Gothic" w:cs="Arial Unicode MS"/>
        </w:rPr>
      </w:pPr>
      <w:r>
        <w:rPr>
          <w:rFonts w:ascii="Century Gothic" w:eastAsia="Arial Unicode MS" w:hAnsi="Century Gothic" w:cs="Arial Unicode MS"/>
        </w:rPr>
        <w:t>You or your visitors must not do anything which causes or is likely to cause a nuisance or annoy someone else.  We will investigate any complaints of nuisance or harassment and take appropriate action.</w:t>
      </w:r>
    </w:p>
    <w:sectPr w:rsidR="00FB279E" w:rsidSect="003F250C">
      <w:footerReference w:type="default" r:id="rId10"/>
      <w:pgSz w:w="12240" w:h="15840"/>
      <w:pgMar w:top="568" w:right="900" w:bottom="851" w:left="1134"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F0" w:rsidRDefault="00AA44F0" w:rsidP="003F250C">
      <w:r>
        <w:separator/>
      </w:r>
    </w:p>
  </w:endnote>
  <w:endnote w:type="continuationSeparator" w:id="0">
    <w:p w:rsidR="00AA44F0" w:rsidRDefault="00AA44F0" w:rsidP="003F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b/>
      </w:rPr>
      <w:id w:val="1022135"/>
      <w:docPartObj>
        <w:docPartGallery w:val="Page Numbers (Bottom of Page)"/>
        <w:docPartUnique/>
      </w:docPartObj>
    </w:sdtPr>
    <w:sdtEndPr/>
    <w:sdtContent>
      <w:sdt>
        <w:sdtPr>
          <w:rPr>
            <w:rFonts w:ascii="Arial Rounded MT Bold" w:hAnsi="Arial Rounded MT Bold"/>
            <w:b/>
          </w:rPr>
          <w:id w:val="565050477"/>
          <w:docPartObj>
            <w:docPartGallery w:val="Page Numbers (Top of Page)"/>
            <w:docPartUnique/>
          </w:docPartObj>
        </w:sdtPr>
        <w:sdtEndPr/>
        <w:sdtContent>
          <w:p w:rsidR="003F250C" w:rsidRPr="003F250C" w:rsidRDefault="003F250C">
            <w:pPr>
              <w:pStyle w:val="Footer"/>
              <w:jc w:val="center"/>
              <w:rPr>
                <w:rFonts w:ascii="Arial Rounded MT Bold" w:hAnsi="Arial Rounded MT Bold"/>
                <w:b/>
              </w:rPr>
            </w:pPr>
            <w:r w:rsidRPr="00A20A80">
              <w:rPr>
                <w:rFonts w:ascii="Arial Rounded MT Bold" w:hAnsi="Arial Rounded MT Bold"/>
              </w:rPr>
              <w:t>P</w:t>
            </w:r>
            <w:r w:rsidR="00A20A80" w:rsidRPr="00A20A80">
              <w:rPr>
                <w:rFonts w:ascii="Arial Rounded MT Bold" w:hAnsi="Arial Rounded MT Bold"/>
              </w:rPr>
              <w:t>age</w:t>
            </w:r>
            <w:r w:rsidRPr="00A20A80">
              <w:rPr>
                <w:rFonts w:ascii="Arial Rounded MT Bold" w:hAnsi="Arial Rounded MT Bold"/>
              </w:rPr>
              <w:t xml:space="preserve"> </w:t>
            </w:r>
            <w:r w:rsidRPr="00A20A80">
              <w:rPr>
                <w:rFonts w:ascii="Arial Rounded MT Bold" w:hAnsi="Arial Rounded MT Bold"/>
              </w:rPr>
              <w:fldChar w:fldCharType="begin"/>
            </w:r>
            <w:r w:rsidRPr="00A20A80">
              <w:rPr>
                <w:rFonts w:ascii="Arial Rounded MT Bold" w:hAnsi="Arial Rounded MT Bold"/>
              </w:rPr>
              <w:instrText xml:space="preserve"> PAGE </w:instrText>
            </w:r>
            <w:r w:rsidRPr="00A20A80">
              <w:rPr>
                <w:rFonts w:ascii="Arial Rounded MT Bold" w:hAnsi="Arial Rounded MT Bold"/>
              </w:rPr>
              <w:fldChar w:fldCharType="separate"/>
            </w:r>
            <w:r w:rsidR="004333F4">
              <w:rPr>
                <w:rFonts w:ascii="Arial Rounded MT Bold" w:hAnsi="Arial Rounded MT Bold"/>
                <w:noProof/>
              </w:rPr>
              <w:t>3</w:t>
            </w:r>
            <w:r w:rsidRPr="00A20A80">
              <w:rPr>
                <w:rFonts w:ascii="Arial Rounded MT Bold" w:hAnsi="Arial Rounded MT Bold"/>
              </w:rPr>
              <w:fldChar w:fldCharType="end"/>
            </w:r>
            <w:r w:rsidRPr="00A20A80">
              <w:rPr>
                <w:rFonts w:ascii="Arial Rounded MT Bold" w:hAnsi="Arial Rounded MT Bold"/>
              </w:rPr>
              <w:t xml:space="preserve"> </w:t>
            </w:r>
            <w:r w:rsidR="00291044" w:rsidRPr="00A20A80">
              <w:rPr>
                <w:rFonts w:ascii="Arial Rounded MT Bold" w:hAnsi="Arial Rounded MT Bold"/>
              </w:rPr>
              <w:t>of</w:t>
            </w:r>
            <w:r w:rsidRPr="00A20A80">
              <w:rPr>
                <w:rFonts w:ascii="Arial Rounded MT Bold" w:hAnsi="Arial Rounded MT Bold"/>
              </w:rPr>
              <w:t xml:space="preserve"> </w:t>
            </w:r>
            <w:r w:rsidRPr="00A20A80">
              <w:rPr>
                <w:rFonts w:ascii="Arial Rounded MT Bold" w:hAnsi="Arial Rounded MT Bold"/>
              </w:rPr>
              <w:fldChar w:fldCharType="begin"/>
            </w:r>
            <w:r w:rsidRPr="00A20A80">
              <w:rPr>
                <w:rFonts w:ascii="Arial Rounded MT Bold" w:hAnsi="Arial Rounded MT Bold"/>
              </w:rPr>
              <w:instrText xml:space="preserve"> NUMPAGES  </w:instrText>
            </w:r>
            <w:r w:rsidRPr="00A20A80">
              <w:rPr>
                <w:rFonts w:ascii="Arial Rounded MT Bold" w:hAnsi="Arial Rounded MT Bold"/>
              </w:rPr>
              <w:fldChar w:fldCharType="separate"/>
            </w:r>
            <w:r w:rsidR="004333F4">
              <w:rPr>
                <w:rFonts w:ascii="Arial Rounded MT Bold" w:hAnsi="Arial Rounded MT Bold"/>
                <w:noProof/>
              </w:rPr>
              <w:t>3</w:t>
            </w:r>
            <w:r w:rsidRPr="00A20A80">
              <w:rPr>
                <w:rFonts w:ascii="Arial Rounded MT Bold" w:hAnsi="Arial Rounded MT Bold"/>
              </w:rPr>
              <w:fldChar w:fldCharType="end"/>
            </w:r>
          </w:p>
        </w:sdtContent>
      </w:sdt>
    </w:sdtContent>
  </w:sdt>
  <w:p w:rsidR="003F250C" w:rsidRDefault="003F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F0" w:rsidRDefault="00AA44F0" w:rsidP="003F250C">
      <w:r>
        <w:separator/>
      </w:r>
    </w:p>
  </w:footnote>
  <w:footnote w:type="continuationSeparator" w:id="0">
    <w:p w:rsidR="00AA44F0" w:rsidRDefault="00AA44F0" w:rsidP="003F2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0F8"/>
    <w:multiLevelType w:val="hybridMultilevel"/>
    <w:tmpl w:val="550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B1E"/>
    <w:rsid w:val="00044B55"/>
    <w:rsid w:val="000572BF"/>
    <w:rsid w:val="000809B6"/>
    <w:rsid w:val="001127BA"/>
    <w:rsid w:val="00116981"/>
    <w:rsid w:val="001E1E85"/>
    <w:rsid w:val="00200E90"/>
    <w:rsid w:val="00291044"/>
    <w:rsid w:val="002E49A2"/>
    <w:rsid w:val="002F0CE9"/>
    <w:rsid w:val="00315812"/>
    <w:rsid w:val="00381A8E"/>
    <w:rsid w:val="003978A7"/>
    <w:rsid w:val="003F250C"/>
    <w:rsid w:val="003F5B1E"/>
    <w:rsid w:val="004166E6"/>
    <w:rsid w:val="004333F4"/>
    <w:rsid w:val="004357F3"/>
    <w:rsid w:val="004464B9"/>
    <w:rsid w:val="00462F25"/>
    <w:rsid w:val="004B568D"/>
    <w:rsid w:val="0051468E"/>
    <w:rsid w:val="00544292"/>
    <w:rsid w:val="006154E6"/>
    <w:rsid w:val="00653BEA"/>
    <w:rsid w:val="006E72A3"/>
    <w:rsid w:val="006F1155"/>
    <w:rsid w:val="00764BE0"/>
    <w:rsid w:val="0078189F"/>
    <w:rsid w:val="007835A4"/>
    <w:rsid w:val="00794255"/>
    <w:rsid w:val="007E4134"/>
    <w:rsid w:val="007F0A00"/>
    <w:rsid w:val="008641EB"/>
    <w:rsid w:val="0087700A"/>
    <w:rsid w:val="00894CB6"/>
    <w:rsid w:val="0089567E"/>
    <w:rsid w:val="008C4392"/>
    <w:rsid w:val="00911893"/>
    <w:rsid w:val="009229AC"/>
    <w:rsid w:val="009F3E7E"/>
    <w:rsid w:val="009F46A2"/>
    <w:rsid w:val="00A20A80"/>
    <w:rsid w:val="00A43284"/>
    <w:rsid w:val="00A47BE0"/>
    <w:rsid w:val="00A70574"/>
    <w:rsid w:val="00AA44F0"/>
    <w:rsid w:val="00B12C6A"/>
    <w:rsid w:val="00B207E6"/>
    <w:rsid w:val="00B613FF"/>
    <w:rsid w:val="00B70B21"/>
    <w:rsid w:val="00BB009A"/>
    <w:rsid w:val="00BE22B5"/>
    <w:rsid w:val="00C02A2E"/>
    <w:rsid w:val="00C07A49"/>
    <w:rsid w:val="00C36C42"/>
    <w:rsid w:val="00C45C12"/>
    <w:rsid w:val="00C578B2"/>
    <w:rsid w:val="00CA3000"/>
    <w:rsid w:val="00CD220B"/>
    <w:rsid w:val="00D0749A"/>
    <w:rsid w:val="00D212A8"/>
    <w:rsid w:val="00D24AF0"/>
    <w:rsid w:val="00E6202A"/>
    <w:rsid w:val="00EA2550"/>
    <w:rsid w:val="00ED68CC"/>
    <w:rsid w:val="00F0471A"/>
    <w:rsid w:val="00F91B65"/>
    <w:rsid w:val="00FB1AE4"/>
    <w:rsid w:val="00FB279E"/>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1E"/>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1E"/>
    <w:rPr>
      <w:rFonts w:ascii="Tahoma" w:hAnsi="Tahoma" w:cs="Tahoma"/>
      <w:sz w:val="16"/>
      <w:szCs w:val="16"/>
    </w:rPr>
  </w:style>
  <w:style w:type="character" w:customStyle="1" w:styleId="BalloonTextChar">
    <w:name w:val="Balloon Text Char"/>
    <w:basedOn w:val="DefaultParagraphFont"/>
    <w:link w:val="BalloonText"/>
    <w:uiPriority w:val="99"/>
    <w:semiHidden/>
    <w:rsid w:val="003F5B1E"/>
    <w:rPr>
      <w:rFonts w:ascii="Tahoma" w:eastAsia="Times New Roman" w:hAnsi="Tahoma" w:cs="Tahoma"/>
      <w:sz w:val="16"/>
      <w:szCs w:val="16"/>
      <w:lang w:val="en-GB"/>
    </w:rPr>
  </w:style>
  <w:style w:type="paragraph" w:styleId="ListParagraph">
    <w:name w:val="List Paragraph"/>
    <w:basedOn w:val="Normal"/>
    <w:uiPriority w:val="34"/>
    <w:qFormat/>
    <w:rsid w:val="00911893"/>
    <w:pPr>
      <w:ind w:left="720"/>
      <w:contextualSpacing/>
    </w:pPr>
  </w:style>
  <w:style w:type="table" w:styleId="TableGrid">
    <w:name w:val="Table Grid"/>
    <w:basedOn w:val="TableNormal"/>
    <w:uiPriority w:val="59"/>
    <w:rsid w:val="00A705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250C"/>
    <w:pPr>
      <w:tabs>
        <w:tab w:val="center" w:pos="4680"/>
        <w:tab w:val="right" w:pos="9360"/>
      </w:tabs>
    </w:pPr>
  </w:style>
  <w:style w:type="character" w:customStyle="1" w:styleId="HeaderChar">
    <w:name w:val="Header Char"/>
    <w:basedOn w:val="DefaultParagraphFont"/>
    <w:link w:val="Header"/>
    <w:uiPriority w:val="99"/>
    <w:rsid w:val="003F25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250C"/>
    <w:pPr>
      <w:tabs>
        <w:tab w:val="center" w:pos="4680"/>
        <w:tab w:val="right" w:pos="9360"/>
      </w:tabs>
    </w:pPr>
  </w:style>
  <w:style w:type="character" w:customStyle="1" w:styleId="FooterChar">
    <w:name w:val="Footer Char"/>
    <w:basedOn w:val="DefaultParagraphFont"/>
    <w:link w:val="Footer"/>
    <w:uiPriority w:val="99"/>
    <w:rsid w:val="003F250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DBBF-8A7C-4435-8B10-1FE79590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43</cp:revision>
  <cp:lastPrinted>2018-04-04T09:47:00Z</cp:lastPrinted>
  <dcterms:created xsi:type="dcterms:W3CDTF">2015-08-14T09:23:00Z</dcterms:created>
  <dcterms:modified xsi:type="dcterms:W3CDTF">2018-04-04T09:54:00Z</dcterms:modified>
</cp:coreProperties>
</file>