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BC" w:rsidRPr="00601FA6" w:rsidRDefault="00E027BC" w:rsidP="002E1051">
      <w:pPr>
        <w:jc w:val="center"/>
        <w:rPr>
          <w:rFonts w:ascii="Arial" w:eastAsia="Calibri" w:hAnsi="Arial" w:cs="Arial"/>
          <w:lang w:val="en-US"/>
        </w:rPr>
      </w:pPr>
      <w:r w:rsidRPr="00601FA6">
        <w:rPr>
          <w:rFonts w:ascii="Arial" w:eastAsia="Calibri" w:hAnsi="Arial" w:cs="Arial"/>
          <w:noProof/>
          <w:lang w:val="af-ZA" w:eastAsia="af-ZA"/>
        </w:rPr>
        <w:drawing>
          <wp:inline distT="0" distB="0" distL="0" distR="0">
            <wp:extent cx="1000125" cy="1171575"/>
            <wp:effectExtent l="19050" t="0" r="9525" b="0"/>
            <wp:docPr id="2" name="Picture 2" descr="F:\image001-1-uni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001-1-unima logo.jpg"/>
                    <pic:cNvPicPr>
                      <a:picLocks noChangeAspect="1" noChangeArrowheads="1"/>
                    </pic:cNvPicPr>
                  </pic:nvPicPr>
                  <pic:blipFill>
                    <a:blip r:embed="rId6" cstate="print"/>
                    <a:srcRect/>
                    <a:stretch>
                      <a:fillRect/>
                    </a:stretch>
                  </pic:blipFill>
                  <pic:spPr bwMode="auto">
                    <a:xfrm>
                      <a:off x="0" y="0"/>
                      <a:ext cx="1000125" cy="1171575"/>
                    </a:xfrm>
                    <a:prstGeom prst="rect">
                      <a:avLst/>
                    </a:prstGeom>
                    <a:noFill/>
                    <a:ln w="9525">
                      <a:noFill/>
                      <a:miter lim="800000"/>
                      <a:headEnd/>
                      <a:tailEnd/>
                    </a:ln>
                  </pic:spPr>
                </pic:pic>
              </a:graphicData>
            </a:graphic>
          </wp:inline>
        </w:drawing>
      </w:r>
    </w:p>
    <w:p w:rsidR="00E027BC" w:rsidRPr="00601FA6" w:rsidRDefault="00E027BC" w:rsidP="002E1051">
      <w:pPr>
        <w:spacing w:after="200" w:line="276" w:lineRule="auto"/>
        <w:ind w:left="2880" w:firstLine="720"/>
        <w:rPr>
          <w:rFonts w:ascii="Arial" w:eastAsia="Calibri" w:hAnsi="Arial" w:cs="Arial"/>
          <w:b/>
          <w:lang w:val="en-US"/>
        </w:rPr>
      </w:pPr>
      <w:r w:rsidRPr="00601FA6">
        <w:rPr>
          <w:rFonts w:ascii="Arial" w:eastAsia="Calibri" w:hAnsi="Arial" w:cs="Arial"/>
          <w:b/>
          <w:lang w:val="en-US"/>
        </w:rPr>
        <w:t>COLLEGE OF MEDICINE</w:t>
      </w:r>
    </w:p>
    <w:p w:rsidR="00D02257" w:rsidRPr="00601FA6" w:rsidRDefault="00E027BC" w:rsidP="007D04E9">
      <w:pPr>
        <w:spacing w:before="480" w:after="480"/>
        <w:jc w:val="center"/>
        <w:rPr>
          <w:rFonts w:ascii="Arial" w:hAnsi="Arial" w:cs="Arial"/>
          <w:b/>
        </w:rPr>
      </w:pPr>
      <w:r w:rsidRPr="00601FA6">
        <w:rPr>
          <w:rFonts w:ascii="Arial" w:hAnsi="Arial" w:cs="Arial"/>
          <w:b/>
        </w:rPr>
        <w:t>CALL FOR APPLICATIONS FOR POSTGRADUATE PROGRAMMES</w:t>
      </w:r>
    </w:p>
    <w:p w:rsidR="000E68A3" w:rsidRPr="00601FA6" w:rsidRDefault="000E68A3" w:rsidP="000E68A3">
      <w:pPr>
        <w:jc w:val="both"/>
        <w:rPr>
          <w:rFonts w:ascii="Arial" w:hAnsi="Arial" w:cs="Arial"/>
          <w:b/>
        </w:rPr>
      </w:pPr>
      <w:r w:rsidRPr="00601FA6">
        <w:rPr>
          <w:rFonts w:ascii="Arial" w:hAnsi="Arial" w:cs="Arial"/>
          <w:kern w:val="1"/>
        </w:rPr>
        <w:t xml:space="preserve">The </w:t>
      </w:r>
      <w:r>
        <w:rPr>
          <w:rFonts w:ascii="Arial" w:hAnsi="Arial" w:cs="Arial"/>
          <w:kern w:val="1"/>
        </w:rPr>
        <w:t>College of Medicine (Co</w:t>
      </w:r>
      <w:r w:rsidRPr="00601FA6">
        <w:rPr>
          <w:rFonts w:ascii="Arial" w:hAnsi="Arial" w:cs="Arial"/>
          <w:kern w:val="1"/>
        </w:rPr>
        <w:t>M) was established in 1991 as a constituent college of the University of Malawi with a mission “</w:t>
      </w:r>
      <w:r w:rsidRPr="00601FA6">
        <w:rPr>
          <w:rFonts w:ascii="Arial" w:hAnsi="Arial" w:cs="Arial"/>
          <w:i/>
          <w:kern w:val="1"/>
        </w:rPr>
        <w:t>to be an academic centre of excellence in the training of doctors and other health professionals in clinical service and medical research, responsive to the health needs of Malawi and its neighbours within the Southern African region”</w:t>
      </w:r>
      <w:r w:rsidRPr="00601FA6">
        <w:rPr>
          <w:rFonts w:ascii="Arial" w:hAnsi="Arial" w:cs="Arial"/>
          <w:kern w:val="1"/>
        </w:rPr>
        <w:t>. Through postgraduate training</w:t>
      </w:r>
      <w:r>
        <w:rPr>
          <w:rFonts w:ascii="Arial" w:hAnsi="Arial" w:cs="Arial"/>
          <w:kern w:val="1"/>
        </w:rPr>
        <w:t>,</w:t>
      </w:r>
      <w:r w:rsidRPr="00601FA6">
        <w:rPr>
          <w:rFonts w:ascii="Arial" w:hAnsi="Arial" w:cs="Arial"/>
          <w:kern w:val="1"/>
        </w:rPr>
        <w:t xml:space="preserve"> CoM expects to develop and mentor clinicians, public health practitioners and scientists who will become leaders and game-change</w:t>
      </w:r>
      <w:r>
        <w:rPr>
          <w:rFonts w:ascii="Arial" w:hAnsi="Arial" w:cs="Arial"/>
          <w:kern w:val="1"/>
        </w:rPr>
        <w:t>r</w:t>
      </w:r>
      <w:r w:rsidRPr="00601FA6">
        <w:rPr>
          <w:rFonts w:ascii="Arial" w:hAnsi="Arial" w:cs="Arial"/>
          <w:kern w:val="1"/>
        </w:rPr>
        <w:t xml:space="preserve">s in their areas of speciality </w:t>
      </w:r>
      <w:r>
        <w:rPr>
          <w:rFonts w:ascii="Arial" w:hAnsi="Arial" w:cs="Arial"/>
          <w:kern w:val="1"/>
        </w:rPr>
        <w:t>to</w:t>
      </w:r>
      <w:r w:rsidRPr="00601FA6">
        <w:rPr>
          <w:rFonts w:ascii="Arial" w:hAnsi="Arial" w:cs="Arial"/>
          <w:kern w:val="1"/>
        </w:rPr>
        <w:t xml:space="preserve"> transform the health sector in Malawi and globally.  In pursuit of its mission, the C</w:t>
      </w:r>
      <w:r>
        <w:rPr>
          <w:rFonts w:ascii="Arial" w:hAnsi="Arial" w:cs="Arial"/>
          <w:kern w:val="1"/>
        </w:rPr>
        <w:t>o</w:t>
      </w:r>
      <w:r w:rsidRPr="00601FA6">
        <w:rPr>
          <w:rFonts w:ascii="Arial" w:hAnsi="Arial" w:cs="Arial"/>
          <w:kern w:val="1"/>
        </w:rPr>
        <w:t xml:space="preserve">M </w:t>
      </w:r>
      <w:r w:rsidRPr="00601FA6">
        <w:rPr>
          <w:rFonts w:ascii="Arial" w:hAnsi="Arial" w:cs="Arial"/>
        </w:rPr>
        <w:t xml:space="preserve">is inviting applications from suitably qualified candidates to </w:t>
      </w:r>
      <w:r>
        <w:rPr>
          <w:rFonts w:ascii="Arial" w:hAnsi="Arial" w:cs="Arial"/>
        </w:rPr>
        <w:t>undergo training</w:t>
      </w:r>
      <w:r w:rsidRPr="00601FA6">
        <w:rPr>
          <w:rFonts w:ascii="Arial" w:hAnsi="Arial" w:cs="Arial"/>
        </w:rPr>
        <w:t xml:space="preserve"> </w:t>
      </w:r>
      <w:r>
        <w:rPr>
          <w:rFonts w:ascii="Arial" w:hAnsi="Arial" w:cs="Arial"/>
        </w:rPr>
        <w:t xml:space="preserve">in </w:t>
      </w:r>
      <w:r w:rsidRPr="00601FA6">
        <w:rPr>
          <w:rFonts w:ascii="Arial" w:hAnsi="Arial" w:cs="Arial"/>
        </w:rPr>
        <w:t>the following postgraduate programs</w:t>
      </w:r>
      <w:r>
        <w:rPr>
          <w:rFonts w:ascii="Arial" w:hAnsi="Arial" w:cs="Arial"/>
        </w:rPr>
        <w:t>:</w:t>
      </w:r>
    </w:p>
    <w:p w:rsidR="00C94E0D" w:rsidRPr="007D04E9" w:rsidRDefault="00E027BC" w:rsidP="007D04E9">
      <w:pPr>
        <w:pStyle w:val="Heading1"/>
        <w:rPr>
          <w:rFonts w:ascii="Arial" w:hAnsi="Arial" w:cs="Arial"/>
          <w:sz w:val="24"/>
          <w:szCs w:val="24"/>
        </w:rPr>
      </w:pPr>
      <w:r w:rsidRPr="00601FA6">
        <w:rPr>
          <w:rFonts w:ascii="Arial" w:hAnsi="Arial" w:cs="Arial"/>
          <w:sz w:val="24"/>
          <w:szCs w:val="24"/>
        </w:rPr>
        <w:t xml:space="preserve">Masters in Medicine (MMed) </w:t>
      </w:r>
    </w:p>
    <w:p w:rsidR="00E027BC" w:rsidRPr="00601FA6" w:rsidRDefault="00C94E0D" w:rsidP="007C2F1F">
      <w:pPr>
        <w:jc w:val="both"/>
        <w:rPr>
          <w:rFonts w:ascii="Arial" w:hAnsi="Arial" w:cs="Arial"/>
        </w:rPr>
      </w:pPr>
      <w:r w:rsidRPr="00601FA6">
        <w:rPr>
          <w:rFonts w:ascii="Arial" w:hAnsi="Arial" w:cs="Arial"/>
        </w:rPr>
        <w:t>These are 4-</w:t>
      </w:r>
      <w:r w:rsidR="00E027BC" w:rsidRPr="00601FA6">
        <w:rPr>
          <w:rFonts w:ascii="Arial" w:hAnsi="Arial" w:cs="Arial"/>
        </w:rPr>
        <w:t xml:space="preserve">year </w:t>
      </w:r>
      <w:r w:rsidR="00474A02" w:rsidRPr="00601FA6">
        <w:rPr>
          <w:rFonts w:ascii="Arial" w:hAnsi="Arial" w:cs="Arial"/>
        </w:rPr>
        <w:t xml:space="preserve">medical </w:t>
      </w:r>
      <w:r w:rsidR="00E027BC" w:rsidRPr="00601FA6">
        <w:rPr>
          <w:rFonts w:ascii="Arial" w:hAnsi="Arial" w:cs="Arial"/>
        </w:rPr>
        <w:t>specialty training programs</w:t>
      </w:r>
      <w:r w:rsidR="00680355" w:rsidRPr="00601FA6">
        <w:rPr>
          <w:rFonts w:ascii="Arial" w:hAnsi="Arial" w:cs="Arial"/>
        </w:rPr>
        <w:t xml:space="preserve"> in the following</w:t>
      </w:r>
      <w:r w:rsidRPr="00601FA6">
        <w:rPr>
          <w:rFonts w:ascii="Arial" w:hAnsi="Arial" w:cs="Arial"/>
        </w:rPr>
        <w:t xml:space="preserve"> areas</w:t>
      </w:r>
      <w:r w:rsidR="00E027BC" w:rsidRPr="00601FA6">
        <w:rPr>
          <w:rFonts w:ascii="Arial" w:hAnsi="Arial" w:cs="Arial"/>
        </w:rPr>
        <w:t>:</w:t>
      </w:r>
    </w:p>
    <w:p w:rsidR="00E027BC" w:rsidRPr="00601FA6" w:rsidRDefault="00E027BC" w:rsidP="007C2F1F">
      <w:pPr>
        <w:pStyle w:val="ListParagraph"/>
        <w:numPr>
          <w:ilvl w:val="0"/>
          <w:numId w:val="1"/>
        </w:numPr>
        <w:jc w:val="both"/>
        <w:rPr>
          <w:rFonts w:ascii="Arial" w:hAnsi="Arial" w:cs="Arial"/>
        </w:rPr>
      </w:pPr>
      <w:r w:rsidRPr="00601FA6">
        <w:rPr>
          <w:rFonts w:ascii="Arial" w:hAnsi="Arial" w:cs="Arial"/>
        </w:rPr>
        <w:t>General Surgery</w:t>
      </w:r>
    </w:p>
    <w:p w:rsidR="00E027BC" w:rsidRPr="00601FA6" w:rsidRDefault="00E027BC" w:rsidP="007C2F1F">
      <w:pPr>
        <w:pStyle w:val="ListParagraph"/>
        <w:numPr>
          <w:ilvl w:val="0"/>
          <w:numId w:val="1"/>
        </w:numPr>
        <w:jc w:val="both"/>
        <w:rPr>
          <w:rFonts w:ascii="Arial" w:hAnsi="Arial" w:cs="Arial"/>
        </w:rPr>
      </w:pPr>
      <w:r w:rsidRPr="00601FA6">
        <w:rPr>
          <w:rFonts w:ascii="Arial" w:hAnsi="Arial" w:cs="Arial"/>
        </w:rPr>
        <w:t>Internal Medicine</w:t>
      </w:r>
    </w:p>
    <w:p w:rsidR="00E027BC" w:rsidRPr="00601FA6" w:rsidRDefault="00E027BC" w:rsidP="007C2F1F">
      <w:pPr>
        <w:pStyle w:val="ListParagraph"/>
        <w:numPr>
          <w:ilvl w:val="0"/>
          <w:numId w:val="1"/>
        </w:numPr>
        <w:jc w:val="both"/>
        <w:rPr>
          <w:rFonts w:ascii="Arial" w:hAnsi="Arial" w:cs="Arial"/>
        </w:rPr>
      </w:pPr>
      <w:r w:rsidRPr="00601FA6">
        <w:rPr>
          <w:rFonts w:ascii="Arial" w:hAnsi="Arial" w:cs="Arial"/>
        </w:rPr>
        <w:t>Ophthalmology</w:t>
      </w:r>
    </w:p>
    <w:p w:rsidR="00E027BC" w:rsidRPr="00601FA6" w:rsidRDefault="00E027BC" w:rsidP="007C2F1F">
      <w:pPr>
        <w:pStyle w:val="ListParagraph"/>
        <w:numPr>
          <w:ilvl w:val="0"/>
          <w:numId w:val="1"/>
        </w:numPr>
        <w:jc w:val="both"/>
        <w:rPr>
          <w:rFonts w:ascii="Arial" w:hAnsi="Arial" w:cs="Arial"/>
        </w:rPr>
      </w:pPr>
      <w:r w:rsidRPr="00601FA6">
        <w:rPr>
          <w:rFonts w:ascii="Arial" w:hAnsi="Arial" w:cs="Arial"/>
        </w:rPr>
        <w:t>Orthopaedics</w:t>
      </w:r>
    </w:p>
    <w:p w:rsidR="00E027BC" w:rsidRPr="00601FA6" w:rsidRDefault="00E027BC" w:rsidP="007C2F1F">
      <w:pPr>
        <w:pStyle w:val="ListParagraph"/>
        <w:numPr>
          <w:ilvl w:val="0"/>
          <w:numId w:val="1"/>
        </w:numPr>
        <w:jc w:val="both"/>
        <w:rPr>
          <w:rFonts w:ascii="Arial" w:hAnsi="Arial" w:cs="Arial"/>
        </w:rPr>
      </w:pPr>
      <w:r w:rsidRPr="00601FA6">
        <w:rPr>
          <w:rFonts w:ascii="Arial" w:hAnsi="Arial" w:cs="Arial"/>
        </w:rPr>
        <w:t>Paediatrics and Child Health</w:t>
      </w:r>
    </w:p>
    <w:p w:rsidR="00E027BC" w:rsidRPr="00601FA6" w:rsidRDefault="00E027BC" w:rsidP="007C2F1F">
      <w:pPr>
        <w:pStyle w:val="ListParagraph"/>
        <w:numPr>
          <w:ilvl w:val="0"/>
          <w:numId w:val="1"/>
        </w:numPr>
        <w:jc w:val="both"/>
        <w:rPr>
          <w:rFonts w:ascii="Arial" w:hAnsi="Arial" w:cs="Arial"/>
        </w:rPr>
      </w:pPr>
      <w:r w:rsidRPr="00601FA6">
        <w:rPr>
          <w:rFonts w:ascii="Arial" w:hAnsi="Arial" w:cs="Arial"/>
        </w:rPr>
        <w:t>Anaesthesia</w:t>
      </w:r>
    </w:p>
    <w:p w:rsidR="00E027BC" w:rsidRPr="00601FA6" w:rsidRDefault="00E027BC" w:rsidP="007C2F1F">
      <w:pPr>
        <w:pStyle w:val="ListParagraph"/>
        <w:numPr>
          <w:ilvl w:val="0"/>
          <w:numId w:val="1"/>
        </w:numPr>
        <w:jc w:val="both"/>
        <w:rPr>
          <w:rFonts w:ascii="Arial" w:hAnsi="Arial" w:cs="Arial"/>
        </w:rPr>
      </w:pPr>
      <w:r w:rsidRPr="00601FA6">
        <w:rPr>
          <w:rFonts w:ascii="Arial" w:hAnsi="Arial" w:cs="Arial"/>
        </w:rPr>
        <w:t>Psychiatry</w:t>
      </w:r>
    </w:p>
    <w:p w:rsidR="000B6DCC" w:rsidRPr="00601FA6" w:rsidRDefault="008F7F36" w:rsidP="007C2F1F">
      <w:pPr>
        <w:pStyle w:val="ListParagraph"/>
        <w:numPr>
          <w:ilvl w:val="0"/>
          <w:numId w:val="1"/>
        </w:numPr>
        <w:jc w:val="both"/>
        <w:rPr>
          <w:rFonts w:ascii="Arial" w:hAnsi="Arial" w:cs="Arial"/>
        </w:rPr>
      </w:pPr>
      <w:r w:rsidRPr="00601FA6">
        <w:rPr>
          <w:rFonts w:ascii="Arial" w:hAnsi="Arial" w:cs="Arial"/>
        </w:rPr>
        <w:t>Obstetrics and G</w:t>
      </w:r>
      <w:r w:rsidR="000B6DCC" w:rsidRPr="00601FA6">
        <w:rPr>
          <w:rFonts w:ascii="Arial" w:hAnsi="Arial" w:cs="Arial"/>
        </w:rPr>
        <w:t>ynaecology</w:t>
      </w:r>
    </w:p>
    <w:p w:rsidR="00B24A29" w:rsidRPr="00601FA6" w:rsidRDefault="00B24A29" w:rsidP="007C2F1F">
      <w:pPr>
        <w:pStyle w:val="ListParagraph"/>
        <w:numPr>
          <w:ilvl w:val="0"/>
          <w:numId w:val="1"/>
        </w:numPr>
        <w:jc w:val="both"/>
        <w:rPr>
          <w:rFonts w:ascii="Arial" w:hAnsi="Arial" w:cs="Arial"/>
        </w:rPr>
      </w:pPr>
      <w:r w:rsidRPr="00601FA6">
        <w:rPr>
          <w:rFonts w:ascii="Arial" w:hAnsi="Arial" w:cs="Arial"/>
        </w:rPr>
        <w:t>Family Medicine</w:t>
      </w:r>
    </w:p>
    <w:p w:rsidR="00D72811" w:rsidRPr="00601FA6" w:rsidRDefault="00D72811" w:rsidP="007C2F1F">
      <w:pPr>
        <w:pStyle w:val="ListParagraph"/>
        <w:numPr>
          <w:ilvl w:val="0"/>
          <w:numId w:val="1"/>
        </w:numPr>
        <w:jc w:val="both"/>
        <w:rPr>
          <w:rFonts w:ascii="Arial" w:hAnsi="Arial" w:cs="Arial"/>
        </w:rPr>
      </w:pPr>
      <w:r w:rsidRPr="00601FA6">
        <w:rPr>
          <w:rFonts w:ascii="Arial" w:hAnsi="Arial" w:cs="Arial"/>
        </w:rPr>
        <w:t>Ear, Nose and Throat (ENT)</w:t>
      </w:r>
    </w:p>
    <w:p w:rsidR="00E9460F" w:rsidRPr="001D27CE" w:rsidRDefault="009475BB" w:rsidP="001D27CE">
      <w:pPr>
        <w:pStyle w:val="ListParagraph"/>
        <w:numPr>
          <w:ilvl w:val="0"/>
          <w:numId w:val="1"/>
        </w:numPr>
        <w:spacing w:after="120"/>
        <w:jc w:val="both"/>
        <w:rPr>
          <w:rFonts w:ascii="Arial" w:hAnsi="Arial" w:cs="Arial"/>
        </w:rPr>
      </w:pPr>
      <w:r w:rsidRPr="00601FA6">
        <w:rPr>
          <w:rFonts w:ascii="Arial" w:hAnsi="Arial" w:cs="Arial"/>
        </w:rPr>
        <w:t>Emergency Medicine</w:t>
      </w:r>
    </w:p>
    <w:p w:rsidR="000235CB" w:rsidRPr="00601FA6" w:rsidRDefault="007D04E9" w:rsidP="001D27CE">
      <w:pPr>
        <w:spacing w:after="120"/>
        <w:jc w:val="both"/>
        <w:rPr>
          <w:rFonts w:ascii="Arial" w:hAnsi="Arial" w:cs="Arial"/>
        </w:rPr>
      </w:pPr>
      <w:r>
        <w:rPr>
          <w:rFonts w:ascii="Arial" w:hAnsi="Arial" w:cs="Arial"/>
          <w:b/>
        </w:rPr>
        <w:t>S</w:t>
      </w:r>
      <w:r w:rsidR="00E9460F" w:rsidRPr="00601FA6">
        <w:rPr>
          <w:rFonts w:ascii="Arial" w:hAnsi="Arial" w:cs="Arial"/>
          <w:b/>
        </w:rPr>
        <w:t>cholarship</w:t>
      </w:r>
      <w:r>
        <w:rPr>
          <w:rFonts w:ascii="Arial" w:hAnsi="Arial" w:cs="Arial"/>
          <w:b/>
        </w:rPr>
        <w:t>s</w:t>
      </w:r>
      <w:r w:rsidR="00E9460F" w:rsidRPr="00601FA6">
        <w:rPr>
          <w:rFonts w:ascii="Arial" w:hAnsi="Arial" w:cs="Arial"/>
        </w:rPr>
        <w:t xml:space="preserve">:  </w:t>
      </w:r>
      <w:r w:rsidR="002C4427" w:rsidRPr="00B21612">
        <w:rPr>
          <w:rFonts w:ascii="Arial" w:hAnsi="Arial" w:cs="Arial"/>
        </w:rPr>
        <w:t>With funding from several agencies</w:t>
      </w:r>
      <w:r w:rsidR="00465B28">
        <w:rPr>
          <w:rFonts w:ascii="Arial" w:hAnsi="Arial" w:cs="Arial"/>
        </w:rPr>
        <w:t>,</w:t>
      </w:r>
      <w:r w:rsidR="002C4427">
        <w:rPr>
          <w:rFonts w:ascii="Arial" w:hAnsi="Arial" w:cs="Arial"/>
        </w:rPr>
        <w:t xml:space="preserve"> </w:t>
      </w:r>
      <w:r w:rsidR="002C4427" w:rsidRPr="00B21612">
        <w:rPr>
          <w:rFonts w:ascii="Arial" w:hAnsi="Arial" w:cs="Arial"/>
        </w:rPr>
        <w:t>highly competitive scholarships are available for  applicants interested in the following specialties</w:t>
      </w:r>
      <w:r w:rsidR="00FD4D8A" w:rsidRPr="00B21612">
        <w:rPr>
          <w:rFonts w:ascii="Arial" w:hAnsi="Arial" w:cs="Arial"/>
        </w:rPr>
        <w:t xml:space="preserve">; </w:t>
      </w:r>
      <w:r w:rsidR="00E9460F" w:rsidRPr="00B21612">
        <w:rPr>
          <w:rFonts w:ascii="Arial" w:hAnsi="Arial" w:cs="Arial"/>
        </w:rPr>
        <w:t xml:space="preserve">Paediatrics &amp; Child Health, General Surgery, </w:t>
      </w:r>
      <w:r w:rsidR="003B3922" w:rsidRPr="00B21612">
        <w:rPr>
          <w:rFonts w:ascii="Arial" w:hAnsi="Arial" w:cs="Arial"/>
        </w:rPr>
        <w:t>ENT</w:t>
      </w:r>
      <w:r w:rsidR="00FD4D8A" w:rsidRPr="00B21612">
        <w:rPr>
          <w:rFonts w:ascii="Arial" w:hAnsi="Arial" w:cs="Arial"/>
        </w:rPr>
        <w:t xml:space="preserve">, </w:t>
      </w:r>
      <w:r w:rsidR="00E666B9" w:rsidRPr="00B21612">
        <w:rPr>
          <w:rFonts w:ascii="Arial" w:hAnsi="Arial" w:cs="Arial"/>
        </w:rPr>
        <w:t xml:space="preserve">Ophthalmology, </w:t>
      </w:r>
      <w:r w:rsidR="00E9460F" w:rsidRPr="00B21612">
        <w:rPr>
          <w:rFonts w:ascii="Arial" w:hAnsi="Arial" w:cs="Arial"/>
        </w:rPr>
        <w:t>Obstetrics &amp; Gynaecology</w:t>
      </w:r>
      <w:r w:rsidR="009475BB" w:rsidRPr="00B21612">
        <w:rPr>
          <w:rFonts w:ascii="Arial" w:hAnsi="Arial" w:cs="Arial"/>
        </w:rPr>
        <w:t>,</w:t>
      </w:r>
      <w:r w:rsidR="0012745E" w:rsidRPr="00B21612">
        <w:rPr>
          <w:rFonts w:ascii="Arial" w:hAnsi="Arial" w:cs="Arial"/>
        </w:rPr>
        <w:t xml:space="preserve"> </w:t>
      </w:r>
      <w:r w:rsidR="00F30C79">
        <w:rPr>
          <w:rFonts w:ascii="Arial" w:hAnsi="Arial" w:cs="Arial"/>
        </w:rPr>
        <w:t>Family Medicine</w:t>
      </w:r>
      <w:r w:rsidRPr="000E68A3">
        <w:rPr>
          <w:rFonts w:ascii="Arial" w:hAnsi="Arial" w:cs="Arial"/>
        </w:rPr>
        <w:t xml:space="preserve">, </w:t>
      </w:r>
      <w:r w:rsidR="00E9460F" w:rsidRPr="000E68A3">
        <w:rPr>
          <w:rFonts w:ascii="Arial" w:hAnsi="Arial" w:cs="Arial"/>
        </w:rPr>
        <w:t>and Internal Medicine</w:t>
      </w:r>
      <w:r w:rsidR="00CF24B7">
        <w:rPr>
          <w:rFonts w:ascii="Arial" w:hAnsi="Arial" w:cs="Arial"/>
        </w:rPr>
        <w:t xml:space="preserve">. </w:t>
      </w:r>
      <w:r w:rsidR="00CF24B7" w:rsidRPr="00CF24B7">
        <w:rPr>
          <w:rFonts w:ascii="Arial" w:hAnsi="Arial" w:cs="Arial"/>
        </w:rPr>
        <w:t>In Internal Medicine, there will be opportunities to study in the United Kingdom in salaried training posts in the final 2 years of the training program.</w:t>
      </w:r>
      <w:r w:rsidR="000E68A3" w:rsidRPr="000E68A3">
        <w:rPr>
          <w:rFonts w:ascii="Arial" w:hAnsi="Arial" w:cs="Arial"/>
        </w:rPr>
        <w:t xml:space="preserve"> </w:t>
      </w:r>
      <w:r w:rsidRPr="000E68A3">
        <w:rPr>
          <w:rFonts w:ascii="Arial" w:hAnsi="Arial" w:cs="Arial"/>
        </w:rPr>
        <w:t>D</w:t>
      </w:r>
      <w:r w:rsidR="00E666B9" w:rsidRPr="000E68A3">
        <w:rPr>
          <w:rFonts w:ascii="Arial" w:hAnsi="Arial" w:cs="Arial"/>
        </w:rPr>
        <w:t xml:space="preserve">etails, </w:t>
      </w:r>
      <w:r w:rsidR="0012745E" w:rsidRPr="000E68A3">
        <w:rPr>
          <w:rFonts w:ascii="Arial" w:hAnsi="Arial" w:cs="Arial"/>
        </w:rPr>
        <w:t>terms and conditions</w:t>
      </w:r>
      <w:r w:rsidR="00E666B9" w:rsidRPr="000E68A3">
        <w:rPr>
          <w:rFonts w:ascii="Arial" w:hAnsi="Arial" w:cs="Arial"/>
        </w:rPr>
        <w:t xml:space="preserve"> </w:t>
      </w:r>
      <w:r w:rsidR="00CF24B7">
        <w:rPr>
          <w:rFonts w:ascii="Arial" w:hAnsi="Arial" w:cs="Arial"/>
        </w:rPr>
        <w:t>for these scholarships are available from the relevant</w:t>
      </w:r>
      <w:r w:rsidR="0012745E" w:rsidRPr="00B21612">
        <w:rPr>
          <w:rFonts w:ascii="Arial" w:hAnsi="Arial" w:cs="Arial"/>
        </w:rPr>
        <w:t xml:space="preserve"> </w:t>
      </w:r>
      <w:r w:rsidRPr="00B21612">
        <w:rPr>
          <w:rFonts w:ascii="Arial" w:hAnsi="Arial" w:cs="Arial"/>
        </w:rPr>
        <w:t xml:space="preserve">CoM </w:t>
      </w:r>
      <w:r w:rsidR="0012745E" w:rsidRPr="00B21612">
        <w:rPr>
          <w:rFonts w:ascii="Arial" w:hAnsi="Arial" w:cs="Arial"/>
        </w:rPr>
        <w:t>Head</w:t>
      </w:r>
      <w:r w:rsidR="00E666B9" w:rsidRPr="00B21612">
        <w:rPr>
          <w:rFonts w:ascii="Arial" w:hAnsi="Arial" w:cs="Arial"/>
        </w:rPr>
        <w:t>s</w:t>
      </w:r>
      <w:r w:rsidR="0012745E" w:rsidRPr="00B21612">
        <w:rPr>
          <w:rFonts w:ascii="Arial" w:hAnsi="Arial" w:cs="Arial"/>
        </w:rPr>
        <w:t xml:space="preserve"> of Departments </w:t>
      </w:r>
      <w:r w:rsidRPr="00B21612">
        <w:rPr>
          <w:rFonts w:ascii="Arial" w:hAnsi="Arial" w:cs="Arial"/>
        </w:rPr>
        <w:t>who can be contacted</w:t>
      </w:r>
      <w:r w:rsidR="0012745E" w:rsidRPr="00B21612">
        <w:rPr>
          <w:rFonts w:ascii="Arial" w:hAnsi="Arial" w:cs="Arial"/>
        </w:rPr>
        <w:t xml:space="preserve"> </w:t>
      </w:r>
      <w:r w:rsidR="0012745E" w:rsidRPr="00B21612">
        <w:rPr>
          <w:rFonts w:ascii="Arial" w:hAnsi="Arial" w:cs="Arial"/>
          <w:b/>
        </w:rPr>
        <w:t>through</w:t>
      </w:r>
      <w:r w:rsidR="0012745E" w:rsidRPr="00B21612">
        <w:rPr>
          <w:rFonts w:ascii="Arial" w:hAnsi="Arial" w:cs="Arial"/>
        </w:rPr>
        <w:t xml:space="preserve"> the Postgraduate </w:t>
      </w:r>
      <w:r w:rsidRPr="00B21612">
        <w:rPr>
          <w:rFonts w:ascii="Arial" w:hAnsi="Arial" w:cs="Arial"/>
        </w:rPr>
        <w:t>Administrative Assistant</w:t>
      </w:r>
      <w:r w:rsidR="0012745E" w:rsidRPr="00B21612">
        <w:rPr>
          <w:rFonts w:ascii="Arial" w:hAnsi="Arial" w:cs="Arial"/>
        </w:rPr>
        <w:t xml:space="preserve"> (</w:t>
      </w:r>
      <w:hyperlink r:id="rId7" w:history="1">
        <w:r w:rsidR="001D27CE" w:rsidRPr="00B21612">
          <w:rPr>
            <w:rStyle w:val="Hyperlink"/>
            <w:rFonts w:ascii="Arial" w:hAnsi="Arial" w:cs="Arial"/>
          </w:rPr>
          <w:t>postgraduateadmin@medcol.mw</w:t>
        </w:r>
      </w:hyperlink>
      <w:r w:rsidRPr="00B21612">
        <w:rPr>
          <w:rFonts w:ascii="Arial" w:hAnsi="Arial" w:cs="Arial"/>
        </w:rPr>
        <w:t>)</w:t>
      </w:r>
      <w:r w:rsidR="001D27CE" w:rsidRPr="00B21612">
        <w:rPr>
          <w:rFonts w:ascii="Arial" w:hAnsi="Arial" w:cs="Arial"/>
        </w:rPr>
        <w:t>.</w:t>
      </w:r>
      <w:r w:rsidR="002C4427">
        <w:rPr>
          <w:rFonts w:ascii="Arial" w:hAnsi="Arial" w:cs="Arial"/>
        </w:rPr>
        <w:t xml:space="preserve"> Applicants interested in Internal Medicine should contact Dr Jane Mallewa (</w:t>
      </w:r>
      <w:hyperlink r:id="rId8" w:history="1">
        <w:r w:rsidR="00DC4D9D" w:rsidRPr="00FD6E69">
          <w:rPr>
            <w:rStyle w:val="Hyperlink"/>
            <w:rFonts w:ascii="Arial" w:hAnsi="Arial" w:cs="Arial"/>
          </w:rPr>
          <w:t>jmallewa@medcol.mw</w:t>
        </w:r>
      </w:hyperlink>
      <w:r w:rsidR="002C4427">
        <w:rPr>
          <w:rFonts w:ascii="Arial" w:hAnsi="Arial" w:cs="Arial"/>
        </w:rPr>
        <w:t>).</w:t>
      </w:r>
      <w:r w:rsidR="00DC4D9D">
        <w:rPr>
          <w:rFonts w:ascii="Arial" w:hAnsi="Arial" w:cs="Arial"/>
        </w:rPr>
        <w:t xml:space="preserve"> </w:t>
      </w:r>
      <w:r w:rsidR="008115E2" w:rsidRPr="00F30C79">
        <w:rPr>
          <w:rFonts w:ascii="Arial" w:hAnsi="Arial" w:cs="Arial"/>
          <w:color w:val="222222"/>
          <w:shd w:val="clear" w:color="auto" w:fill="FFFFFF"/>
        </w:rPr>
        <w:t xml:space="preserve">Those interested in Family Medicine please visit </w:t>
      </w:r>
      <w:r w:rsidR="00F30C79">
        <w:rPr>
          <w:rFonts w:ascii="Arial" w:hAnsi="Arial" w:cs="Arial"/>
          <w:color w:val="222222"/>
          <w:shd w:val="clear" w:color="auto" w:fill="FFFFFF"/>
        </w:rPr>
        <w:t>this</w:t>
      </w:r>
      <w:r w:rsidR="008115E2" w:rsidRPr="00F30C79">
        <w:rPr>
          <w:rFonts w:ascii="Arial" w:hAnsi="Arial" w:cs="Arial"/>
          <w:color w:val="222222"/>
          <w:shd w:val="clear" w:color="auto" w:fill="FFFFFF"/>
        </w:rPr>
        <w:t xml:space="preserve"> website:</w:t>
      </w:r>
      <w:r w:rsidR="008115E2">
        <w:rPr>
          <w:rFonts w:ascii="Arial" w:hAnsi="Arial" w:cs="Arial"/>
          <w:color w:val="222222"/>
          <w:sz w:val="16"/>
          <w:szCs w:val="16"/>
          <w:shd w:val="clear" w:color="auto" w:fill="FFFFFF"/>
        </w:rPr>
        <w:t> </w:t>
      </w:r>
      <w:hyperlink r:id="rId9" w:tgtFrame="_blank" w:history="1">
        <w:r w:rsidR="008115E2">
          <w:rPr>
            <w:rStyle w:val="Hyperlink"/>
            <w:rFonts w:ascii="Arial" w:hAnsi="Arial" w:cs="Arial"/>
            <w:color w:val="1155CC"/>
            <w:shd w:val="clear" w:color="auto" w:fill="FFFFFF"/>
          </w:rPr>
          <w:t>http://sphfm.medcol.mw/mph/family-medicine</w:t>
        </w:r>
      </w:hyperlink>
    </w:p>
    <w:p w:rsidR="00E666B9" w:rsidRPr="001D27CE" w:rsidRDefault="00E666B9" w:rsidP="001D27CE">
      <w:pPr>
        <w:pStyle w:val="Heading2"/>
        <w:spacing w:before="120" w:after="120"/>
        <w:rPr>
          <w:rFonts w:ascii="Arial" w:hAnsi="Arial" w:cs="Arial"/>
          <w:sz w:val="24"/>
          <w:szCs w:val="24"/>
        </w:rPr>
      </w:pPr>
      <w:r w:rsidRPr="00601FA6">
        <w:rPr>
          <w:rFonts w:ascii="Arial" w:hAnsi="Arial" w:cs="Arial"/>
          <w:sz w:val="24"/>
          <w:szCs w:val="24"/>
        </w:rPr>
        <w:t xml:space="preserve">Admission Requirements </w:t>
      </w:r>
    </w:p>
    <w:p w:rsidR="00E666B9" w:rsidRPr="00601FA6" w:rsidRDefault="00E666B9" w:rsidP="00E666B9">
      <w:pPr>
        <w:pStyle w:val="ListParagraph"/>
        <w:numPr>
          <w:ilvl w:val="0"/>
          <w:numId w:val="15"/>
        </w:numPr>
        <w:jc w:val="both"/>
        <w:rPr>
          <w:rFonts w:ascii="Arial" w:hAnsi="Arial" w:cs="Arial"/>
        </w:rPr>
      </w:pPr>
      <w:r w:rsidRPr="00601FA6">
        <w:rPr>
          <w:rFonts w:ascii="Arial" w:hAnsi="Arial" w:cs="Arial"/>
        </w:rPr>
        <w:t>Bachelor of Medicine, Bachelor of Surgery (MBBS) or its equivalent from any recognized university</w:t>
      </w:r>
    </w:p>
    <w:p w:rsidR="00E666B9" w:rsidRPr="00601FA6" w:rsidRDefault="00E666B9" w:rsidP="00E666B9">
      <w:pPr>
        <w:pStyle w:val="ListParagraph"/>
        <w:numPr>
          <w:ilvl w:val="0"/>
          <w:numId w:val="15"/>
        </w:numPr>
        <w:jc w:val="both"/>
        <w:rPr>
          <w:rFonts w:ascii="Arial" w:hAnsi="Arial" w:cs="Arial"/>
        </w:rPr>
      </w:pPr>
      <w:r w:rsidRPr="00601FA6">
        <w:rPr>
          <w:rFonts w:ascii="Arial" w:hAnsi="Arial" w:cs="Arial"/>
        </w:rPr>
        <w:t xml:space="preserve">Proof of registration with the Medical Council </w:t>
      </w:r>
      <w:r w:rsidR="00715BEB">
        <w:rPr>
          <w:rFonts w:ascii="Arial" w:hAnsi="Arial" w:cs="Arial"/>
        </w:rPr>
        <w:t xml:space="preserve">of Malawi </w:t>
      </w:r>
      <w:r w:rsidRPr="00601FA6">
        <w:rPr>
          <w:rFonts w:ascii="Arial" w:hAnsi="Arial" w:cs="Arial"/>
        </w:rPr>
        <w:t>as a Medical Practitioner</w:t>
      </w:r>
    </w:p>
    <w:p w:rsidR="00E666B9" w:rsidRPr="00601FA6" w:rsidRDefault="00E666B9" w:rsidP="001D27CE">
      <w:pPr>
        <w:pStyle w:val="ListParagraph"/>
        <w:numPr>
          <w:ilvl w:val="0"/>
          <w:numId w:val="15"/>
        </w:numPr>
        <w:spacing w:before="120" w:after="120"/>
        <w:jc w:val="both"/>
        <w:rPr>
          <w:rFonts w:ascii="Arial" w:hAnsi="Arial" w:cs="Arial"/>
        </w:rPr>
      </w:pPr>
      <w:r w:rsidRPr="00601FA6">
        <w:rPr>
          <w:rFonts w:ascii="Arial" w:hAnsi="Arial" w:cs="Arial"/>
        </w:rPr>
        <w:lastRenderedPageBreak/>
        <w:t xml:space="preserve">One year </w:t>
      </w:r>
      <w:r w:rsidRPr="00601FA6">
        <w:rPr>
          <w:rFonts w:ascii="Arial" w:hAnsi="Arial" w:cs="Arial"/>
          <w:b/>
        </w:rPr>
        <w:t>post-internship</w:t>
      </w:r>
      <w:r w:rsidRPr="00601FA6">
        <w:rPr>
          <w:rFonts w:ascii="Arial" w:hAnsi="Arial" w:cs="Arial"/>
        </w:rPr>
        <w:t xml:space="preserve"> work experience</w:t>
      </w:r>
    </w:p>
    <w:p w:rsidR="000235CB" w:rsidRPr="00F30C79" w:rsidRDefault="001D27CE" w:rsidP="001D27CE">
      <w:pPr>
        <w:spacing w:after="240"/>
        <w:jc w:val="both"/>
        <w:rPr>
          <w:rFonts w:ascii="Arial" w:hAnsi="Arial" w:cs="Arial"/>
          <w:b/>
        </w:rPr>
      </w:pPr>
      <w:r w:rsidRPr="00601FA6">
        <w:rPr>
          <w:rFonts w:ascii="Arial" w:hAnsi="Arial" w:cs="Arial"/>
        </w:rPr>
        <w:t>The Co</w:t>
      </w:r>
      <w:r>
        <w:rPr>
          <w:rFonts w:ascii="Arial" w:hAnsi="Arial" w:cs="Arial"/>
        </w:rPr>
        <w:t>M</w:t>
      </w:r>
      <w:r w:rsidRPr="00601FA6">
        <w:rPr>
          <w:rFonts w:ascii="Arial" w:hAnsi="Arial" w:cs="Arial"/>
        </w:rPr>
        <w:t xml:space="preserve"> receives applications all year round. However, the deadline for receiving applications is </w:t>
      </w:r>
      <w:r w:rsidR="00D8489B">
        <w:rPr>
          <w:rFonts w:ascii="Arial" w:hAnsi="Arial" w:cs="Arial"/>
          <w:b/>
        </w:rPr>
        <w:t>27</w:t>
      </w:r>
      <w:r w:rsidR="00D8489B" w:rsidRPr="00D8489B">
        <w:rPr>
          <w:rFonts w:ascii="Arial" w:hAnsi="Arial" w:cs="Arial"/>
          <w:b/>
          <w:vertAlign w:val="superscript"/>
        </w:rPr>
        <w:t>th</w:t>
      </w:r>
      <w:r w:rsidR="00D8489B">
        <w:rPr>
          <w:rFonts w:ascii="Arial" w:hAnsi="Arial" w:cs="Arial"/>
          <w:b/>
        </w:rPr>
        <w:t xml:space="preserve"> July 2018</w:t>
      </w:r>
      <w:r w:rsidRPr="00601FA6">
        <w:rPr>
          <w:rFonts w:ascii="Arial" w:hAnsi="Arial" w:cs="Arial"/>
        </w:rPr>
        <w:t xml:space="preserve"> for the </w:t>
      </w:r>
      <w:proofErr w:type="spellStart"/>
      <w:r w:rsidRPr="00601FA6">
        <w:rPr>
          <w:rFonts w:ascii="Arial" w:hAnsi="Arial" w:cs="Arial"/>
        </w:rPr>
        <w:t>MMed</w:t>
      </w:r>
      <w:proofErr w:type="spellEnd"/>
      <w:r w:rsidRPr="00601FA6">
        <w:rPr>
          <w:rFonts w:ascii="Arial" w:hAnsi="Arial" w:cs="Arial"/>
        </w:rPr>
        <w:t xml:space="preserve"> admissions scheduled for </w:t>
      </w:r>
      <w:r w:rsidR="00D8489B" w:rsidRPr="00D8489B">
        <w:rPr>
          <w:rFonts w:ascii="Arial" w:hAnsi="Arial" w:cs="Arial"/>
          <w:b/>
        </w:rPr>
        <w:t>September</w:t>
      </w:r>
      <w:r w:rsidR="00AE139B" w:rsidRPr="00601FA6">
        <w:rPr>
          <w:rFonts w:ascii="Arial" w:hAnsi="Arial" w:cs="Arial"/>
        </w:rPr>
        <w:t xml:space="preserve"> </w:t>
      </w:r>
      <w:r w:rsidRPr="00601FA6">
        <w:rPr>
          <w:rFonts w:ascii="Arial" w:hAnsi="Arial" w:cs="Arial"/>
        </w:rPr>
        <w:t>20</w:t>
      </w:r>
      <w:r w:rsidR="00F30C79">
        <w:rPr>
          <w:rFonts w:ascii="Arial" w:hAnsi="Arial" w:cs="Arial"/>
        </w:rPr>
        <w:t>18</w:t>
      </w:r>
      <w:r w:rsidRPr="00601FA6">
        <w:rPr>
          <w:rFonts w:ascii="Arial" w:hAnsi="Arial" w:cs="Arial"/>
        </w:rPr>
        <w:t>.</w:t>
      </w:r>
      <w:r>
        <w:rPr>
          <w:rFonts w:ascii="Arial" w:hAnsi="Arial" w:cs="Arial"/>
        </w:rPr>
        <w:t xml:space="preserve"> </w:t>
      </w:r>
      <w:r w:rsidRPr="00601FA6">
        <w:rPr>
          <w:rFonts w:ascii="Arial" w:hAnsi="Arial" w:cs="Arial"/>
        </w:rPr>
        <w:t xml:space="preserve">Shortlisted candidates will be invited for interviews to be conducted </w:t>
      </w:r>
      <w:r w:rsidR="00D8489B">
        <w:rPr>
          <w:rFonts w:ascii="Arial" w:hAnsi="Arial" w:cs="Arial"/>
        </w:rPr>
        <w:t xml:space="preserve">in early </w:t>
      </w:r>
      <w:r w:rsidR="00D8489B" w:rsidRPr="00D8489B">
        <w:rPr>
          <w:rFonts w:ascii="Arial" w:hAnsi="Arial" w:cs="Arial"/>
          <w:b/>
        </w:rPr>
        <w:t>August</w:t>
      </w:r>
      <w:r w:rsidR="00F30C79" w:rsidRPr="00F30C79">
        <w:rPr>
          <w:rFonts w:ascii="Arial" w:hAnsi="Arial" w:cs="Arial"/>
          <w:b/>
        </w:rPr>
        <w:t xml:space="preserve"> 2018</w:t>
      </w:r>
      <w:r w:rsidR="00F30C79">
        <w:rPr>
          <w:rFonts w:ascii="Arial" w:hAnsi="Arial" w:cs="Arial"/>
          <w:b/>
        </w:rPr>
        <w:t>.</w:t>
      </w:r>
    </w:p>
    <w:p w:rsidR="00C94E0D" w:rsidRPr="001D27CE" w:rsidRDefault="00851AAE" w:rsidP="001D27CE">
      <w:pPr>
        <w:pStyle w:val="Heading1"/>
        <w:rPr>
          <w:rFonts w:ascii="Arial" w:hAnsi="Arial" w:cs="Arial"/>
          <w:sz w:val="24"/>
          <w:szCs w:val="24"/>
        </w:rPr>
      </w:pPr>
      <w:r>
        <w:rPr>
          <w:rFonts w:ascii="Arial" w:hAnsi="Arial" w:cs="Arial"/>
          <w:sz w:val="24"/>
          <w:szCs w:val="24"/>
        </w:rPr>
        <w:t xml:space="preserve">Clinical </w:t>
      </w:r>
      <w:r w:rsidR="00BB5B20" w:rsidRPr="00601FA6">
        <w:rPr>
          <w:rFonts w:ascii="Arial" w:hAnsi="Arial" w:cs="Arial"/>
          <w:sz w:val="24"/>
          <w:szCs w:val="24"/>
        </w:rPr>
        <w:t>Fellowship</w:t>
      </w:r>
      <w:r>
        <w:rPr>
          <w:rFonts w:ascii="Arial" w:hAnsi="Arial" w:cs="Arial"/>
          <w:sz w:val="24"/>
          <w:szCs w:val="24"/>
        </w:rPr>
        <w:t>s</w:t>
      </w:r>
      <w:r w:rsidR="00BB5B20" w:rsidRPr="00601FA6">
        <w:rPr>
          <w:rFonts w:ascii="Arial" w:hAnsi="Arial" w:cs="Arial"/>
          <w:sz w:val="24"/>
          <w:szCs w:val="24"/>
        </w:rPr>
        <w:t xml:space="preserve"> </w:t>
      </w:r>
    </w:p>
    <w:p w:rsidR="003B3922" w:rsidRPr="00601FA6" w:rsidRDefault="003B3922" w:rsidP="003B3922">
      <w:pPr>
        <w:jc w:val="both"/>
        <w:rPr>
          <w:rFonts w:ascii="Arial" w:hAnsi="Arial" w:cs="Arial"/>
        </w:rPr>
      </w:pPr>
      <w:r w:rsidRPr="00601FA6">
        <w:rPr>
          <w:rFonts w:ascii="Arial" w:hAnsi="Arial" w:cs="Arial"/>
        </w:rPr>
        <w:t xml:space="preserve">These are 5 years surgical specialty training programs offered by College of Surgeons of East Central and Southern Africa (COSECSA). The first 2 years of the training programme are common to all surgical subspecialties leading to a membership qualification. The subsequent 3 years are subspecialty specific leading to a fellowship qualification in the following areas: </w:t>
      </w:r>
    </w:p>
    <w:p w:rsidR="003B3922" w:rsidRPr="00601FA6" w:rsidRDefault="003B3922" w:rsidP="003B3922">
      <w:pPr>
        <w:pStyle w:val="ListParagraph"/>
        <w:numPr>
          <w:ilvl w:val="0"/>
          <w:numId w:val="7"/>
        </w:numPr>
        <w:jc w:val="both"/>
        <w:rPr>
          <w:rFonts w:ascii="Arial" w:hAnsi="Arial" w:cs="Arial"/>
        </w:rPr>
      </w:pPr>
      <w:r w:rsidRPr="00601FA6">
        <w:rPr>
          <w:rFonts w:ascii="Arial" w:hAnsi="Arial" w:cs="Arial"/>
        </w:rPr>
        <w:t>General Surgery</w:t>
      </w:r>
    </w:p>
    <w:p w:rsidR="003B3922" w:rsidRPr="00601FA6" w:rsidRDefault="003B3922" w:rsidP="003B3922">
      <w:pPr>
        <w:pStyle w:val="ListParagraph"/>
        <w:numPr>
          <w:ilvl w:val="0"/>
          <w:numId w:val="7"/>
        </w:numPr>
        <w:jc w:val="both"/>
        <w:rPr>
          <w:rFonts w:ascii="Arial" w:hAnsi="Arial" w:cs="Arial"/>
        </w:rPr>
      </w:pPr>
      <w:r w:rsidRPr="00601FA6">
        <w:rPr>
          <w:rFonts w:ascii="Arial" w:hAnsi="Arial" w:cs="Arial"/>
        </w:rPr>
        <w:t>Orthopaedics</w:t>
      </w:r>
    </w:p>
    <w:p w:rsidR="003B3922" w:rsidRPr="00601FA6" w:rsidRDefault="003B3922" w:rsidP="003B3922">
      <w:pPr>
        <w:pStyle w:val="ListParagraph"/>
        <w:numPr>
          <w:ilvl w:val="0"/>
          <w:numId w:val="7"/>
        </w:numPr>
        <w:jc w:val="both"/>
        <w:rPr>
          <w:rFonts w:ascii="Arial" w:hAnsi="Arial" w:cs="Arial"/>
        </w:rPr>
      </w:pPr>
      <w:r w:rsidRPr="00601FA6">
        <w:rPr>
          <w:rFonts w:ascii="Arial" w:hAnsi="Arial" w:cs="Arial"/>
        </w:rPr>
        <w:t>Ear Nose and Throat (ENT)</w:t>
      </w:r>
    </w:p>
    <w:p w:rsidR="003B3922" w:rsidRPr="00601FA6" w:rsidRDefault="003B3922" w:rsidP="003B3922">
      <w:pPr>
        <w:pStyle w:val="ListParagraph"/>
        <w:numPr>
          <w:ilvl w:val="0"/>
          <w:numId w:val="7"/>
        </w:numPr>
        <w:jc w:val="both"/>
        <w:rPr>
          <w:rFonts w:ascii="Arial" w:hAnsi="Arial" w:cs="Arial"/>
        </w:rPr>
      </w:pPr>
      <w:r w:rsidRPr="00601FA6">
        <w:rPr>
          <w:rFonts w:ascii="Arial" w:hAnsi="Arial" w:cs="Arial"/>
        </w:rPr>
        <w:t>Plastic Surgery</w:t>
      </w:r>
    </w:p>
    <w:p w:rsidR="003B3922" w:rsidRPr="001D27CE" w:rsidRDefault="003B3922" w:rsidP="001D27CE">
      <w:pPr>
        <w:pStyle w:val="ListParagraph"/>
        <w:numPr>
          <w:ilvl w:val="0"/>
          <w:numId w:val="7"/>
        </w:numPr>
        <w:spacing w:before="120" w:after="120"/>
        <w:jc w:val="both"/>
        <w:rPr>
          <w:rFonts w:ascii="Arial" w:hAnsi="Arial" w:cs="Arial"/>
        </w:rPr>
      </w:pPr>
      <w:r w:rsidRPr="00601FA6">
        <w:rPr>
          <w:rFonts w:ascii="Arial" w:hAnsi="Arial" w:cs="Arial"/>
        </w:rPr>
        <w:t>Paediatric Surgery</w:t>
      </w:r>
    </w:p>
    <w:p w:rsidR="003B3922" w:rsidRPr="001D27CE" w:rsidRDefault="003B3922" w:rsidP="001D27CE">
      <w:pPr>
        <w:spacing w:after="120"/>
        <w:jc w:val="both"/>
        <w:rPr>
          <w:rFonts w:ascii="Arial" w:hAnsi="Arial" w:cs="Arial"/>
        </w:rPr>
      </w:pPr>
      <w:r w:rsidRPr="00601FA6">
        <w:rPr>
          <w:rFonts w:ascii="Arial" w:hAnsi="Arial" w:cs="Arial"/>
          <w:b/>
        </w:rPr>
        <w:t>Fellowship training programs</w:t>
      </w:r>
      <w:r w:rsidRPr="00601FA6">
        <w:rPr>
          <w:rFonts w:ascii="Arial" w:hAnsi="Arial" w:cs="Arial"/>
        </w:rPr>
        <w:t xml:space="preserve"> in General surgery and Orthopaedics will be conducted at either </w:t>
      </w:r>
      <w:proofErr w:type="spellStart"/>
      <w:r w:rsidRPr="00601FA6">
        <w:rPr>
          <w:rFonts w:ascii="Arial" w:hAnsi="Arial" w:cs="Arial"/>
        </w:rPr>
        <w:t>Kamuzu</w:t>
      </w:r>
      <w:proofErr w:type="spellEnd"/>
      <w:r w:rsidRPr="00601FA6">
        <w:rPr>
          <w:rFonts w:ascii="Arial" w:hAnsi="Arial" w:cs="Arial"/>
        </w:rPr>
        <w:t xml:space="preserve"> Central Hospital or Queen Elizabeth Central hospital, while ENT</w:t>
      </w:r>
      <w:r w:rsidR="003C0184" w:rsidRPr="00601FA6">
        <w:rPr>
          <w:rFonts w:ascii="Arial" w:hAnsi="Arial" w:cs="Arial"/>
        </w:rPr>
        <w:t>, Paediatric S</w:t>
      </w:r>
      <w:r w:rsidRPr="00601FA6">
        <w:rPr>
          <w:rFonts w:ascii="Arial" w:hAnsi="Arial" w:cs="Arial"/>
        </w:rPr>
        <w:t xml:space="preserve">urgery and Plastic Surgery will only be conducted at Queen Elizabeth Central Hospital. With funding from the Norwegian Government training scholarships are available for those who are successfully enrolled into the COSECSA programmes. </w:t>
      </w:r>
    </w:p>
    <w:p w:rsidR="003B3922" w:rsidRPr="00601FA6" w:rsidRDefault="003B3922" w:rsidP="003B3922">
      <w:pPr>
        <w:jc w:val="both"/>
        <w:rPr>
          <w:rFonts w:ascii="Arial" w:hAnsi="Arial" w:cs="Arial"/>
          <w:b/>
        </w:rPr>
      </w:pPr>
      <w:r w:rsidRPr="00601FA6">
        <w:rPr>
          <w:rFonts w:ascii="Arial" w:hAnsi="Arial" w:cs="Arial"/>
          <w:b/>
        </w:rPr>
        <w:t xml:space="preserve">Admission Requirements </w:t>
      </w:r>
    </w:p>
    <w:p w:rsidR="003B3922" w:rsidRPr="00601FA6" w:rsidRDefault="003B3922" w:rsidP="003B3922">
      <w:pPr>
        <w:pStyle w:val="ListParagraph"/>
        <w:numPr>
          <w:ilvl w:val="0"/>
          <w:numId w:val="19"/>
        </w:numPr>
        <w:jc w:val="both"/>
        <w:rPr>
          <w:rFonts w:ascii="Arial" w:hAnsi="Arial" w:cs="Arial"/>
        </w:rPr>
      </w:pPr>
      <w:r w:rsidRPr="00601FA6">
        <w:rPr>
          <w:rFonts w:ascii="Arial" w:hAnsi="Arial" w:cs="Arial"/>
        </w:rPr>
        <w:t>Bachelor of Medicine, Bachelor of Surgery (MBBS) or its equivalent from any recognized university</w:t>
      </w:r>
    </w:p>
    <w:p w:rsidR="003B3922" w:rsidRPr="00601FA6" w:rsidRDefault="003B3922" w:rsidP="003B3922">
      <w:pPr>
        <w:pStyle w:val="ListParagraph"/>
        <w:numPr>
          <w:ilvl w:val="0"/>
          <w:numId w:val="19"/>
        </w:numPr>
        <w:jc w:val="both"/>
        <w:rPr>
          <w:rFonts w:ascii="Arial" w:hAnsi="Arial" w:cs="Arial"/>
        </w:rPr>
      </w:pPr>
      <w:r w:rsidRPr="00601FA6">
        <w:rPr>
          <w:rFonts w:ascii="Arial" w:hAnsi="Arial" w:cs="Arial"/>
        </w:rPr>
        <w:t xml:space="preserve">Proof of registration with the Medical Council </w:t>
      </w:r>
      <w:r w:rsidR="00715BEB">
        <w:rPr>
          <w:rFonts w:ascii="Arial" w:hAnsi="Arial" w:cs="Arial"/>
        </w:rPr>
        <w:t xml:space="preserve">of Malawi </w:t>
      </w:r>
      <w:r w:rsidRPr="00601FA6">
        <w:rPr>
          <w:rFonts w:ascii="Arial" w:hAnsi="Arial" w:cs="Arial"/>
        </w:rPr>
        <w:t>as a Medical Practitioner</w:t>
      </w:r>
    </w:p>
    <w:p w:rsidR="003B3922" w:rsidRPr="001D27CE" w:rsidRDefault="003B3922" w:rsidP="001D27CE">
      <w:pPr>
        <w:pStyle w:val="ListParagraph"/>
        <w:numPr>
          <w:ilvl w:val="0"/>
          <w:numId w:val="19"/>
        </w:numPr>
        <w:spacing w:after="120"/>
        <w:jc w:val="both"/>
        <w:rPr>
          <w:rFonts w:ascii="Arial" w:hAnsi="Arial" w:cs="Arial"/>
        </w:rPr>
      </w:pPr>
      <w:r w:rsidRPr="00601FA6">
        <w:rPr>
          <w:rFonts w:ascii="Arial" w:hAnsi="Arial" w:cs="Arial"/>
        </w:rPr>
        <w:t xml:space="preserve">One year </w:t>
      </w:r>
      <w:r w:rsidRPr="00601FA6">
        <w:rPr>
          <w:rFonts w:ascii="Arial" w:hAnsi="Arial" w:cs="Arial"/>
          <w:b/>
        </w:rPr>
        <w:t>post-internship</w:t>
      </w:r>
      <w:r w:rsidRPr="00601FA6">
        <w:rPr>
          <w:rFonts w:ascii="Arial" w:hAnsi="Arial" w:cs="Arial"/>
        </w:rPr>
        <w:t xml:space="preserve"> work experience</w:t>
      </w:r>
    </w:p>
    <w:p w:rsidR="0038714A" w:rsidRPr="001D27CE" w:rsidRDefault="003B3922" w:rsidP="001D27CE">
      <w:pPr>
        <w:spacing w:after="240"/>
        <w:jc w:val="both"/>
        <w:rPr>
          <w:rFonts w:ascii="Arial" w:hAnsi="Arial" w:cs="Arial"/>
        </w:rPr>
      </w:pPr>
      <w:r w:rsidRPr="00601FA6">
        <w:rPr>
          <w:rFonts w:ascii="Arial" w:hAnsi="Arial" w:cs="Arial"/>
        </w:rPr>
        <w:t>The C</w:t>
      </w:r>
      <w:r w:rsidR="001D27CE">
        <w:rPr>
          <w:rFonts w:ascii="Arial" w:hAnsi="Arial" w:cs="Arial"/>
        </w:rPr>
        <w:t>oM</w:t>
      </w:r>
      <w:r w:rsidRPr="00601FA6">
        <w:rPr>
          <w:rFonts w:ascii="Arial" w:hAnsi="Arial" w:cs="Arial"/>
        </w:rPr>
        <w:t xml:space="preserve"> receives applications all year round. COSECSA candidates can begin training at any time of the year but must be registered by 31</w:t>
      </w:r>
      <w:r w:rsidRPr="00601FA6">
        <w:rPr>
          <w:rFonts w:ascii="Arial" w:hAnsi="Arial" w:cs="Arial"/>
          <w:vertAlign w:val="superscript"/>
        </w:rPr>
        <w:t>st</w:t>
      </w:r>
      <w:r w:rsidRPr="00601FA6">
        <w:rPr>
          <w:rFonts w:ascii="Arial" w:hAnsi="Arial" w:cs="Arial"/>
        </w:rPr>
        <w:t xml:space="preserve"> March. </w:t>
      </w:r>
    </w:p>
    <w:p w:rsidR="008D7FBE" w:rsidRPr="0045706B" w:rsidRDefault="00851AAE" w:rsidP="0045706B">
      <w:pPr>
        <w:pStyle w:val="Heading1"/>
        <w:spacing w:before="240"/>
        <w:ind w:hanging="792"/>
        <w:rPr>
          <w:rFonts w:ascii="Arial" w:hAnsi="Arial" w:cs="Arial"/>
          <w:sz w:val="24"/>
          <w:szCs w:val="24"/>
        </w:rPr>
      </w:pPr>
      <w:r w:rsidRPr="0045706B">
        <w:rPr>
          <w:rFonts w:ascii="Arial" w:hAnsi="Arial" w:cs="Arial"/>
          <w:sz w:val="24"/>
          <w:szCs w:val="24"/>
        </w:rPr>
        <w:t>Master of Science (Antimicrobial Stewardship)</w:t>
      </w:r>
    </w:p>
    <w:p w:rsidR="007B57AE" w:rsidRPr="00601FA6" w:rsidRDefault="007B57AE" w:rsidP="007B57AE">
      <w:pPr>
        <w:contextualSpacing/>
        <w:jc w:val="both"/>
        <w:rPr>
          <w:rFonts w:ascii="Arial" w:hAnsi="Arial" w:cs="Arial"/>
        </w:rPr>
      </w:pPr>
      <w:r w:rsidRPr="00601FA6">
        <w:rPr>
          <w:rFonts w:ascii="Arial" w:hAnsi="Arial" w:cs="Arial"/>
        </w:rPr>
        <w:t xml:space="preserve">This is a 2-year </w:t>
      </w:r>
      <w:r>
        <w:rPr>
          <w:rFonts w:ascii="Arial" w:hAnsi="Arial" w:cs="Arial"/>
        </w:rPr>
        <w:t xml:space="preserve">full </w:t>
      </w:r>
      <w:r w:rsidRPr="00601FA6">
        <w:rPr>
          <w:rFonts w:ascii="Arial" w:hAnsi="Arial" w:cs="Arial"/>
        </w:rPr>
        <w:t xml:space="preserve">research </w:t>
      </w:r>
      <w:r w:rsidRPr="00851AAE">
        <w:rPr>
          <w:rFonts w:ascii="Arial" w:hAnsi="Arial" w:cs="Arial"/>
          <w:b/>
        </w:rPr>
        <w:t>or</w:t>
      </w:r>
      <w:r w:rsidRPr="00601FA6">
        <w:rPr>
          <w:rFonts w:ascii="Arial" w:hAnsi="Arial" w:cs="Arial"/>
        </w:rPr>
        <w:t xml:space="preserve"> online MSc programme for aspiring biomedical scientists, social scientists or health practitioners interested to pursue a career in the broad area of antibiotic stewardship and conservation, with specific interest in Medicine, Pharmacy, Pharmacology, Epidemiology, Laboratory Sciences, Nursing and Social Science. </w:t>
      </w:r>
    </w:p>
    <w:p w:rsidR="007B57AE" w:rsidRPr="00601FA6" w:rsidRDefault="007B57AE" w:rsidP="007B57AE">
      <w:pPr>
        <w:jc w:val="both"/>
        <w:rPr>
          <w:rFonts w:ascii="Arial" w:hAnsi="Arial" w:cs="Arial"/>
        </w:rPr>
      </w:pPr>
    </w:p>
    <w:p w:rsidR="007B57AE" w:rsidRPr="00B26385" w:rsidRDefault="007B57AE" w:rsidP="007B57AE">
      <w:pPr>
        <w:spacing w:after="120"/>
        <w:contextualSpacing/>
        <w:jc w:val="both"/>
        <w:rPr>
          <w:rFonts w:ascii="Arial" w:hAnsi="Arial" w:cs="Arial"/>
        </w:rPr>
      </w:pPr>
      <w:r>
        <w:rPr>
          <w:rFonts w:ascii="Arial" w:hAnsi="Arial" w:cs="Arial"/>
        </w:rPr>
        <w:t xml:space="preserve">All </w:t>
      </w:r>
      <w:r w:rsidRPr="00601FA6">
        <w:rPr>
          <w:rFonts w:ascii="Arial" w:hAnsi="Arial" w:cs="Arial"/>
        </w:rPr>
        <w:t>Candidates will be supervised by faculty from the University of Malawi,</w:t>
      </w:r>
      <w:r>
        <w:rPr>
          <w:rFonts w:ascii="Arial" w:hAnsi="Arial" w:cs="Arial"/>
        </w:rPr>
        <w:t xml:space="preserve"> who will have joint mentors from</w:t>
      </w:r>
      <w:r w:rsidRPr="00601FA6">
        <w:rPr>
          <w:rFonts w:ascii="Arial" w:hAnsi="Arial" w:cs="Arial"/>
        </w:rPr>
        <w:t xml:space="preserve"> </w:t>
      </w:r>
      <w:r>
        <w:rPr>
          <w:rFonts w:ascii="Arial" w:hAnsi="Arial" w:cs="Arial"/>
        </w:rPr>
        <w:t>University of KwaZulu-Natal (</w:t>
      </w:r>
      <w:r w:rsidRPr="00601FA6">
        <w:rPr>
          <w:rFonts w:ascii="Arial" w:hAnsi="Arial" w:cs="Arial"/>
        </w:rPr>
        <w:t>South Africa</w:t>
      </w:r>
      <w:r>
        <w:rPr>
          <w:rFonts w:ascii="Arial" w:hAnsi="Arial" w:cs="Arial"/>
        </w:rPr>
        <w:t xml:space="preserve">) and University of </w:t>
      </w:r>
      <w:proofErr w:type="spellStart"/>
      <w:r>
        <w:rPr>
          <w:rFonts w:ascii="Arial" w:hAnsi="Arial" w:cs="Arial"/>
        </w:rPr>
        <w:t>Tromso</w:t>
      </w:r>
      <w:proofErr w:type="spellEnd"/>
      <w:r>
        <w:rPr>
          <w:rFonts w:ascii="Arial" w:hAnsi="Arial" w:cs="Arial"/>
        </w:rPr>
        <w:t xml:space="preserve"> (</w:t>
      </w:r>
      <w:r w:rsidRPr="00601FA6">
        <w:rPr>
          <w:rFonts w:ascii="Arial" w:hAnsi="Arial" w:cs="Arial"/>
        </w:rPr>
        <w:t>Norway</w:t>
      </w:r>
      <w:r>
        <w:rPr>
          <w:rFonts w:ascii="Arial" w:hAnsi="Arial" w:cs="Arial"/>
        </w:rPr>
        <w:t>)</w:t>
      </w:r>
      <w:r w:rsidRPr="00601FA6">
        <w:rPr>
          <w:rFonts w:ascii="Arial" w:hAnsi="Arial" w:cs="Arial"/>
        </w:rPr>
        <w:t xml:space="preserve">. Candidates for on-line MSc will spend </w:t>
      </w:r>
      <w:r w:rsidRPr="00B26385">
        <w:rPr>
          <w:rFonts w:ascii="Arial" w:hAnsi="Arial" w:cs="Arial"/>
        </w:rPr>
        <w:t xml:space="preserve">at least 18 months undertaking online coursework </w:t>
      </w:r>
      <w:r>
        <w:rPr>
          <w:rFonts w:ascii="Arial" w:hAnsi="Arial" w:cs="Arial"/>
        </w:rPr>
        <w:t xml:space="preserve">in addition to the </w:t>
      </w:r>
      <w:r w:rsidRPr="00B26385">
        <w:rPr>
          <w:rFonts w:ascii="Arial" w:hAnsi="Arial" w:cs="Arial"/>
        </w:rPr>
        <w:t xml:space="preserve">12 months of research project implementation. Details of this programme are available on the </w:t>
      </w:r>
      <w:proofErr w:type="spellStart"/>
      <w:r w:rsidRPr="00B26385">
        <w:rPr>
          <w:rFonts w:ascii="Arial" w:hAnsi="Arial" w:cs="Arial"/>
        </w:rPr>
        <w:t>CoM</w:t>
      </w:r>
      <w:proofErr w:type="spellEnd"/>
      <w:r w:rsidRPr="00B26385">
        <w:rPr>
          <w:rFonts w:ascii="Arial" w:hAnsi="Arial" w:cs="Arial"/>
        </w:rPr>
        <w:t xml:space="preserve"> website (</w:t>
      </w:r>
      <w:hyperlink r:id="rId10" w:history="1">
        <w:r w:rsidRPr="00B26385">
          <w:rPr>
            <w:rStyle w:val="Hyperlink"/>
            <w:rFonts w:ascii="Arial" w:hAnsi="Arial" w:cs="Arial"/>
          </w:rPr>
          <w:t>www.medcol.mw</w:t>
        </w:r>
      </w:hyperlink>
      <w:r w:rsidRPr="00B26385">
        <w:rPr>
          <w:rFonts w:ascii="Arial" w:hAnsi="Arial" w:cs="Arial"/>
        </w:rPr>
        <w:t xml:space="preserve">)  </w:t>
      </w:r>
    </w:p>
    <w:p w:rsidR="00851AAE" w:rsidRPr="00B26385" w:rsidRDefault="00851AAE" w:rsidP="00851AAE">
      <w:pPr>
        <w:pStyle w:val="Heading2"/>
        <w:spacing w:before="0" w:after="120"/>
        <w:rPr>
          <w:rFonts w:ascii="Arial" w:hAnsi="Arial" w:cs="Arial"/>
          <w:sz w:val="24"/>
          <w:szCs w:val="24"/>
        </w:rPr>
      </w:pPr>
      <w:r w:rsidRPr="00B26385">
        <w:rPr>
          <w:rFonts w:ascii="Arial" w:hAnsi="Arial" w:cs="Arial"/>
          <w:sz w:val="24"/>
          <w:szCs w:val="24"/>
        </w:rPr>
        <w:t xml:space="preserve">Admission Requirements </w:t>
      </w:r>
    </w:p>
    <w:p w:rsidR="00851AAE" w:rsidRPr="00B26385" w:rsidRDefault="00851AAE" w:rsidP="00851AAE">
      <w:pPr>
        <w:pStyle w:val="ListParagraph"/>
        <w:numPr>
          <w:ilvl w:val="0"/>
          <w:numId w:val="20"/>
        </w:numPr>
        <w:jc w:val="both"/>
        <w:rPr>
          <w:rFonts w:ascii="Arial" w:hAnsi="Arial" w:cs="Arial"/>
        </w:rPr>
      </w:pPr>
      <w:r w:rsidRPr="00B26385">
        <w:rPr>
          <w:rFonts w:ascii="Arial" w:hAnsi="Arial" w:cs="Arial"/>
        </w:rPr>
        <w:t>Bachelor’s degree in a relevant subject from any recognized university</w:t>
      </w:r>
    </w:p>
    <w:p w:rsidR="00851AAE" w:rsidRPr="00B21612" w:rsidRDefault="00851AAE" w:rsidP="00851AAE">
      <w:pPr>
        <w:pStyle w:val="ListParagraph"/>
        <w:numPr>
          <w:ilvl w:val="0"/>
          <w:numId w:val="20"/>
        </w:numPr>
        <w:jc w:val="both"/>
        <w:rPr>
          <w:rFonts w:ascii="Arial" w:hAnsi="Arial" w:cs="Arial"/>
        </w:rPr>
      </w:pPr>
      <w:r w:rsidRPr="00B21612">
        <w:rPr>
          <w:rFonts w:ascii="Arial" w:hAnsi="Arial" w:cs="Arial"/>
        </w:rPr>
        <w:t>At least two years of work experience in a relevant field is essential</w:t>
      </w:r>
    </w:p>
    <w:p w:rsidR="00851AAE" w:rsidRPr="00B21612" w:rsidRDefault="00851AAE" w:rsidP="00851AAE">
      <w:pPr>
        <w:pStyle w:val="ListParagraph"/>
        <w:numPr>
          <w:ilvl w:val="0"/>
          <w:numId w:val="20"/>
        </w:numPr>
        <w:spacing w:after="120"/>
        <w:jc w:val="both"/>
        <w:rPr>
          <w:rFonts w:ascii="Arial" w:hAnsi="Arial" w:cs="Arial"/>
        </w:rPr>
      </w:pPr>
      <w:r w:rsidRPr="00B21612">
        <w:rPr>
          <w:rFonts w:ascii="Arial" w:hAnsi="Arial" w:cs="Arial"/>
        </w:rPr>
        <w:t>Prior Research experience or scientific publications is desirable</w:t>
      </w:r>
    </w:p>
    <w:p w:rsidR="00851AAE" w:rsidRPr="00B21612" w:rsidRDefault="00851AAE" w:rsidP="00851AAE">
      <w:pPr>
        <w:contextualSpacing/>
        <w:jc w:val="both"/>
        <w:rPr>
          <w:rFonts w:ascii="Arial" w:hAnsi="Arial" w:cs="Arial"/>
        </w:rPr>
      </w:pPr>
      <w:r w:rsidRPr="00B21612">
        <w:rPr>
          <w:rFonts w:ascii="Arial" w:hAnsi="Arial" w:cs="Arial"/>
        </w:rPr>
        <w:lastRenderedPageBreak/>
        <w:t>Suitably qualified individuals should indicate, in their application letter, their preferred area of study. Limited scholarships</w:t>
      </w:r>
      <w:r w:rsidRPr="00B21612">
        <w:rPr>
          <w:rFonts w:ascii="Arial" w:hAnsi="Arial" w:cs="Arial"/>
          <w:b/>
        </w:rPr>
        <w:t xml:space="preserve"> </w:t>
      </w:r>
      <w:r w:rsidRPr="00B21612">
        <w:rPr>
          <w:rFonts w:ascii="Arial" w:hAnsi="Arial" w:cs="Arial"/>
        </w:rPr>
        <w:t xml:space="preserve">(i.e. waiver of tuition fees and support for material costs) are available, particularly for female students and students </w:t>
      </w:r>
      <w:r w:rsidR="00EB77D5" w:rsidRPr="00B21612">
        <w:rPr>
          <w:rFonts w:ascii="Arial" w:hAnsi="Arial" w:cs="Arial"/>
        </w:rPr>
        <w:t xml:space="preserve">living </w:t>
      </w:r>
      <w:r w:rsidRPr="00B21612">
        <w:rPr>
          <w:rFonts w:ascii="Arial" w:hAnsi="Arial" w:cs="Arial"/>
        </w:rPr>
        <w:t>with disabilit</w:t>
      </w:r>
      <w:r w:rsidR="00EB77D5" w:rsidRPr="00B21612">
        <w:rPr>
          <w:rFonts w:ascii="Arial" w:hAnsi="Arial" w:cs="Arial"/>
        </w:rPr>
        <w:t>ies</w:t>
      </w:r>
      <w:r w:rsidRPr="00B21612">
        <w:rPr>
          <w:rFonts w:ascii="Arial" w:hAnsi="Arial" w:cs="Arial"/>
        </w:rPr>
        <w:t xml:space="preserve">. </w:t>
      </w:r>
    </w:p>
    <w:p w:rsidR="00851AAE" w:rsidRPr="00B21612" w:rsidRDefault="00851AAE" w:rsidP="00851AAE">
      <w:pPr>
        <w:jc w:val="both"/>
        <w:rPr>
          <w:rFonts w:ascii="Arial" w:hAnsi="Arial" w:cs="Arial"/>
        </w:rPr>
      </w:pPr>
    </w:p>
    <w:p w:rsidR="00851AAE" w:rsidRDefault="00851AAE" w:rsidP="00851AAE">
      <w:pPr>
        <w:spacing w:after="240"/>
        <w:jc w:val="both"/>
        <w:rPr>
          <w:rFonts w:ascii="Arial" w:hAnsi="Arial" w:cs="Arial"/>
        </w:rPr>
      </w:pPr>
      <w:r w:rsidRPr="00B21612">
        <w:rPr>
          <w:rFonts w:ascii="Arial" w:hAnsi="Arial" w:cs="Arial"/>
        </w:rPr>
        <w:t xml:space="preserve">The deadline for receiving MSc applications </w:t>
      </w:r>
      <w:r w:rsidR="00AE139B" w:rsidRPr="00601FA6">
        <w:rPr>
          <w:rFonts w:ascii="Arial" w:hAnsi="Arial" w:cs="Arial"/>
        </w:rPr>
        <w:t xml:space="preserve">is </w:t>
      </w:r>
      <w:r w:rsidR="00D8489B">
        <w:rPr>
          <w:rFonts w:ascii="Arial" w:hAnsi="Arial" w:cs="Arial"/>
          <w:b/>
        </w:rPr>
        <w:t>27</w:t>
      </w:r>
      <w:r w:rsidR="00D8489B" w:rsidRPr="00D8489B">
        <w:rPr>
          <w:rFonts w:ascii="Arial" w:hAnsi="Arial" w:cs="Arial"/>
          <w:b/>
          <w:vertAlign w:val="superscript"/>
        </w:rPr>
        <w:t>th</w:t>
      </w:r>
      <w:r w:rsidR="00D8489B">
        <w:rPr>
          <w:rFonts w:ascii="Arial" w:hAnsi="Arial" w:cs="Arial"/>
          <w:b/>
        </w:rPr>
        <w:t xml:space="preserve"> July</w:t>
      </w:r>
      <w:r w:rsidR="00AE139B" w:rsidRPr="00601FA6">
        <w:rPr>
          <w:rFonts w:ascii="Arial" w:hAnsi="Arial" w:cs="Arial"/>
          <w:b/>
        </w:rPr>
        <w:t xml:space="preserve"> 201</w:t>
      </w:r>
      <w:r w:rsidR="006F278F">
        <w:rPr>
          <w:rFonts w:ascii="Arial" w:hAnsi="Arial" w:cs="Arial"/>
          <w:b/>
        </w:rPr>
        <w:t>8</w:t>
      </w:r>
      <w:r w:rsidR="00AE139B" w:rsidRPr="00601FA6">
        <w:rPr>
          <w:rFonts w:ascii="Arial" w:hAnsi="Arial" w:cs="Arial"/>
        </w:rPr>
        <w:t xml:space="preserve"> for admissions scheduled for </w:t>
      </w:r>
      <w:r w:rsidR="00AE139B">
        <w:rPr>
          <w:rFonts w:ascii="Arial" w:hAnsi="Arial" w:cs="Arial"/>
        </w:rPr>
        <w:t>September</w:t>
      </w:r>
      <w:r w:rsidR="006F278F">
        <w:rPr>
          <w:rFonts w:ascii="Arial" w:hAnsi="Arial" w:cs="Arial"/>
        </w:rPr>
        <w:t xml:space="preserve"> 2018</w:t>
      </w:r>
      <w:r w:rsidR="00AE139B" w:rsidRPr="00601FA6">
        <w:rPr>
          <w:rFonts w:ascii="Arial" w:hAnsi="Arial" w:cs="Arial"/>
        </w:rPr>
        <w:t>.</w:t>
      </w:r>
      <w:r w:rsidR="00AE139B">
        <w:rPr>
          <w:rFonts w:ascii="Arial" w:hAnsi="Arial" w:cs="Arial"/>
        </w:rPr>
        <w:t xml:space="preserve"> </w:t>
      </w:r>
      <w:r w:rsidR="00AE139B" w:rsidRPr="00601FA6">
        <w:rPr>
          <w:rFonts w:ascii="Arial" w:hAnsi="Arial" w:cs="Arial"/>
        </w:rPr>
        <w:t xml:space="preserve">Shortlisted candidates will be invited for interviews to be conducted </w:t>
      </w:r>
      <w:r w:rsidR="00D8489B" w:rsidRPr="00D8489B">
        <w:rPr>
          <w:rFonts w:ascii="Arial" w:hAnsi="Arial" w:cs="Arial"/>
        </w:rPr>
        <w:t>in</w:t>
      </w:r>
      <w:r w:rsidR="00D8489B">
        <w:rPr>
          <w:rFonts w:ascii="Arial" w:hAnsi="Arial" w:cs="Arial"/>
          <w:b/>
        </w:rPr>
        <w:t xml:space="preserve"> </w:t>
      </w:r>
      <w:r w:rsidR="00D8489B" w:rsidRPr="00D8489B">
        <w:rPr>
          <w:rFonts w:ascii="Arial" w:hAnsi="Arial" w:cs="Arial"/>
        </w:rPr>
        <w:t>early</w:t>
      </w:r>
      <w:r w:rsidR="00D8489B">
        <w:rPr>
          <w:rFonts w:ascii="Arial" w:hAnsi="Arial" w:cs="Arial"/>
          <w:b/>
        </w:rPr>
        <w:t xml:space="preserve"> August</w:t>
      </w:r>
      <w:r w:rsidR="00F30C79" w:rsidRPr="00F30C79">
        <w:rPr>
          <w:rFonts w:ascii="Arial" w:hAnsi="Arial" w:cs="Arial"/>
          <w:b/>
        </w:rPr>
        <w:t xml:space="preserve"> 2018</w:t>
      </w:r>
      <w:r w:rsidRPr="00B21612">
        <w:rPr>
          <w:rFonts w:ascii="Arial" w:hAnsi="Arial" w:cs="Arial"/>
        </w:rPr>
        <w:t>.</w:t>
      </w:r>
      <w:r w:rsidRPr="00601FA6">
        <w:rPr>
          <w:rFonts w:ascii="Arial" w:hAnsi="Arial" w:cs="Arial"/>
        </w:rPr>
        <w:t xml:space="preserve"> </w:t>
      </w:r>
    </w:p>
    <w:p w:rsidR="00C75DE9" w:rsidRPr="00D83060" w:rsidRDefault="00C75DE9" w:rsidP="00C75DE9">
      <w:pPr>
        <w:pStyle w:val="Heading1"/>
        <w:spacing w:before="240"/>
        <w:ind w:hanging="792"/>
        <w:rPr>
          <w:rFonts w:ascii="Arial" w:hAnsi="Arial" w:cs="Arial"/>
          <w:sz w:val="24"/>
          <w:szCs w:val="24"/>
        </w:rPr>
      </w:pPr>
      <w:r w:rsidRPr="00D83060">
        <w:rPr>
          <w:rFonts w:ascii="Arial" w:hAnsi="Arial" w:cs="Arial"/>
          <w:sz w:val="24"/>
          <w:szCs w:val="24"/>
        </w:rPr>
        <w:t>Master of Science in Bioinformatics</w:t>
      </w:r>
    </w:p>
    <w:p w:rsidR="00D83060" w:rsidRPr="00D83060" w:rsidRDefault="00D83060" w:rsidP="00C75DE9">
      <w:pPr>
        <w:pStyle w:val="Heading2"/>
        <w:spacing w:before="0" w:after="120"/>
        <w:rPr>
          <w:rFonts w:ascii="Arial" w:hAnsi="Arial" w:cs="Arial"/>
          <w:b w:val="0"/>
          <w:color w:val="auto"/>
          <w:sz w:val="24"/>
          <w:szCs w:val="24"/>
        </w:rPr>
      </w:pPr>
      <w:r w:rsidRPr="00D83060">
        <w:rPr>
          <w:rFonts w:ascii="Arial" w:hAnsi="Arial" w:cs="Arial"/>
          <w:b w:val="0"/>
          <w:color w:val="auto"/>
          <w:sz w:val="24"/>
          <w:szCs w:val="24"/>
        </w:rPr>
        <w:t xml:space="preserve">This is a two-year MSc programme with course work in the first year and research in the second year. Field specialisation will be done in the second year based one’s research project. The programme is suitable for applicants with sciences background such as Computer Science, Mathematics, Biological Sciences, Laboratory Sciences, Medical Sciences, Statistics, Physics, Chemistry and any other relevant mathematical sciences discipline. MSc Bioinformatics graduates become experts to pursue careers in using or developing bioinformatics tools for storage and analysis of large molecular biology datasets in various research and medical institutions. </w:t>
      </w:r>
      <w:proofErr w:type="spellStart"/>
      <w:r w:rsidRPr="00D83060">
        <w:rPr>
          <w:rFonts w:ascii="Arial" w:hAnsi="Arial" w:cs="Arial"/>
          <w:b w:val="0"/>
          <w:color w:val="auto"/>
          <w:sz w:val="24"/>
          <w:szCs w:val="24"/>
        </w:rPr>
        <w:t>Bioinformaticians</w:t>
      </w:r>
      <w:proofErr w:type="spellEnd"/>
      <w:r w:rsidRPr="00D83060">
        <w:rPr>
          <w:rFonts w:ascii="Arial" w:hAnsi="Arial" w:cs="Arial"/>
          <w:b w:val="0"/>
          <w:color w:val="auto"/>
          <w:sz w:val="24"/>
          <w:szCs w:val="24"/>
        </w:rPr>
        <w:t xml:space="preserve"> also make excellent systems administrators or ICT managers. Details of this programme are available on the </w:t>
      </w:r>
      <w:proofErr w:type="spellStart"/>
      <w:r w:rsidRPr="00D83060">
        <w:rPr>
          <w:rFonts w:ascii="Arial" w:hAnsi="Arial" w:cs="Arial"/>
          <w:b w:val="0"/>
          <w:color w:val="auto"/>
          <w:sz w:val="24"/>
          <w:szCs w:val="24"/>
        </w:rPr>
        <w:t>CoM</w:t>
      </w:r>
      <w:proofErr w:type="spellEnd"/>
      <w:r w:rsidRPr="00D83060">
        <w:rPr>
          <w:rFonts w:ascii="Arial" w:hAnsi="Arial" w:cs="Arial"/>
          <w:b w:val="0"/>
          <w:color w:val="auto"/>
          <w:sz w:val="24"/>
          <w:szCs w:val="24"/>
        </w:rPr>
        <w:t xml:space="preserve"> website (</w:t>
      </w:r>
      <w:hyperlink r:id="rId11" w:history="1">
        <w:r w:rsidRPr="00D83060">
          <w:rPr>
            <w:rStyle w:val="Hyperlink"/>
            <w:rFonts w:ascii="Arial" w:hAnsi="Arial" w:cs="Arial"/>
            <w:b w:val="0"/>
            <w:color w:val="auto"/>
            <w:sz w:val="24"/>
            <w:szCs w:val="24"/>
          </w:rPr>
          <w:t>www.bioinformatics.medcol.mw</w:t>
        </w:r>
      </w:hyperlink>
      <w:r w:rsidRPr="00D83060">
        <w:rPr>
          <w:rFonts w:ascii="Arial" w:hAnsi="Arial" w:cs="Arial"/>
          <w:b w:val="0"/>
          <w:color w:val="auto"/>
          <w:sz w:val="24"/>
          <w:szCs w:val="24"/>
        </w:rPr>
        <w:t>)</w:t>
      </w:r>
    </w:p>
    <w:p w:rsidR="00D83060" w:rsidRDefault="00D83060" w:rsidP="00C75DE9">
      <w:pPr>
        <w:pStyle w:val="Heading2"/>
        <w:spacing w:before="0" w:after="120"/>
        <w:rPr>
          <w:rFonts w:ascii="Arial" w:hAnsi="Arial" w:cs="Arial"/>
          <w:sz w:val="24"/>
          <w:szCs w:val="24"/>
        </w:rPr>
      </w:pPr>
    </w:p>
    <w:p w:rsidR="00C75DE9" w:rsidRPr="00D83060" w:rsidRDefault="00C75DE9" w:rsidP="00C75DE9">
      <w:pPr>
        <w:pStyle w:val="Heading2"/>
        <w:spacing w:before="0" w:after="120"/>
        <w:rPr>
          <w:rFonts w:ascii="Arial" w:hAnsi="Arial" w:cs="Arial"/>
          <w:sz w:val="24"/>
          <w:szCs w:val="24"/>
        </w:rPr>
      </w:pPr>
      <w:r w:rsidRPr="00D83060">
        <w:rPr>
          <w:rFonts w:ascii="Arial" w:hAnsi="Arial" w:cs="Arial"/>
          <w:sz w:val="24"/>
          <w:szCs w:val="24"/>
        </w:rPr>
        <w:t xml:space="preserve">Admission Requirements </w:t>
      </w:r>
    </w:p>
    <w:p w:rsidR="00C75DE9" w:rsidRPr="00B26385" w:rsidRDefault="00C75DE9" w:rsidP="00C75DE9">
      <w:pPr>
        <w:pStyle w:val="ListParagraph"/>
        <w:numPr>
          <w:ilvl w:val="0"/>
          <w:numId w:val="20"/>
        </w:numPr>
        <w:jc w:val="both"/>
        <w:rPr>
          <w:rFonts w:ascii="Arial" w:hAnsi="Arial" w:cs="Arial"/>
        </w:rPr>
      </w:pPr>
      <w:r w:rsidRPr="00B26385">
        <w:rPr>
          <w:rFonts w:ascii="Arial" w:hAnsi="Arial" w:cs="Arial"/>
        </w:rPr>
        <w:t>Bachelor’s degree in a relevant subject from any recognized university</w:t>
      </w:r>
    </w:p>
    <w:p w:rsidR="00C75DE9" w:rsidRPr="00B21612" w:rsidRDefault="00C75DE9" w:rsidP="00C75DE9">
      <w:pPr>
        <w:pStyle w:val="ListParagraph"/>
        <w:numPr>
          <w:ilvl w:val="0"/>
          <w:numId w:val="20"/>
        </w:numPr>
        <w:jc w:val="both"/>
        <w:rPr>
          <w:rFonts w:ascii="Arial" w:hAnsi="Arial" w:cs="Arial"/>
        </w:rPr>
      </w:pPr>
      <w:r w:rsidRPr="00B21612">
        <w:rPr>
          <w:rFonts w:ascii="Arial" w:hAnsi="Arial" w:cs="Arial"/>
        </w:rPr>
        <w:t>At least two years of work experience in a relevant field is essential</w:t>
      </w:r>
    </w:p>
    <w:p w:rsidR="00C75DE9" w:rsidRPr="00B21612" w:rsidRDefault="00C75DE9" w:rsidP="00C75DE9">
      <w:pPr>
        <w:pStyle w:val="ListParagraph"/>
        <w:numPr>
          <w:ilvl w:val="0"/>
          <w:numId w:val="20"/>
        </w:numPr>
        <w:spacing w:after="120"/>
        <w:jc w:val="both"/>
        <w:rPr>
          <w:rFonts w:ascii="Arial" w:hAnsi="Arial" w:cs="Arial"/>
        </w:rPr>
      </w:pPr>
      <w:r w:rsidRPr="00B21612">
        <w:rPr>
          <w:rFonts w:ascii="Arial" w:hAnsi="Arial" w:cs="Arial"/>
        </w:rPr>
        <w:t>Prior Research experience or scientific publicat</w:t>
      </w:r>
      <w:r>
        <w:rPr>
          <w:rFonts w:ascii="Arial" w:hAnsi="Arial" w:cs="Arial"/>
        </w:rPr>
        <w:t>ions will be an added advantage</w:t>
      </w:r>
    </w:p>
    <w:p w:rsidR="00C75DE9" w:rsidRPr="00B21612" w:rsidRDefault="00C75DE9" w:rsidP="00C75DE9">
      <w:pPr>
        <w:contextualSpacing/>
        <w:jc w:val="both"/>
        <w:rPr>
          <w:rFonts w:ascii="Arial" w:hAnsi="Arial" w:cs="Arial"/>
        </w:rPr>
      </w:pPr>
      <w:r w:rsidRPr="00B21612">
        <w:rPr>
          <w:rFonts w:ascii="Arial" w:hAnsi="Arial" w:cs="Arial"/>
        </w:rPr>
        <w:t xml:space="preserve">. </w:t>
      </w:r>
    </w:p>
    <w:p w:rsidR="00C75DE9" w:rsidRPr="00B21612" w:rsidRDefault="00C75DE9" w:rsidP="00C75DE9">
      <w:pPr>
        <w:jc w:val="both"/>
        <w:rPr>
          <w:rFonts w:ascii="Arial" w:hAnsi="Arial" w:cs="Arial"/>
        </w:rPr>
      </w:pPr>
    </w:p>
    <w:p w:rsidR="00D8489B" w:rsidRDefault="00C75DE9" w:rsidP="00D8489B">
      <w:pPr>
        <w:spacing w:after="240"/>
        <w:jc w:val="both"/>
        <w:rPr>
          <w:rFonts w:ascii="Arial" w:hAnsi="Arial" w:cs="Arial"/>
        </w:rPr>
      </w:pPr>
      <w:r w:rsidRPr="00B21612">
        <w:rPr>
          <w:rFonts w:ascii="Arial" w:hAnsi="Arial" w:cs="Arial"/>
        </w:rPr>
        <w:t xml:space="preserve">The deadline for receiving MSc applications </w:t>
      </w:r>
      <w:r w:rsidRPr="00601FA6">
        <w:rPr>
          <w:rFonts w:ascii="Arial" w:hAnsi="Arial" w:cs="Arial"/>
        </w:rPr>
        <w:t xml:space="preserve">is </w:t>
      </w:r>
      <w:r w:rsidR="00D8489B">
        <w:rPr>
          <w:rFonts w:ascii="Arial" w:hAnsi="Arial" w:cs="Arial"/>
          <w:b/>
        </w:rPr>
        <w:t>27</w:t>
      </w:r>
      <w:r w:rsidR="00D8489B" w:rsidRPr="00D8489B">
        <w:rPr>
          <w:rFonts w:ascii="Arial" w:hAnsi="Arial" w:cs="Arial"/>
          <w:b/>
          <w:vertAlign w:val="superscript"/>
        </w:rPr>
        <w:t>th</w:t>
      </w:r>
      <w:r w:rsidR="00D8489B">
        <w:rPr>
          <w:rFonts w:ascii="Arial" w:hAnsi="Arial" w:cs="Arial"/>
          <w:b/>
        </w:rPr>
        <w:t xml:space="preserve"> July</w:t>
      </w:r>
      <w:r w:rsidRPr="00601FA6">
        <w:rPr>
          <w:rFonts w:ascii="Arial" w:hAnsi="Arial" w:cs="Arial"/>
        </w:rPr>
        <w:t xml:space="preserve"> for admissions scheduled for </w:t>
      </w:r>
      <w:r w:rsidR="00D8489B">
        <w:rPr>
          <w:rFonts w:ascii="Arial" w:hAnsi="Arial" w:cs="Arial"/>
        </w:rPr>
        <w:t xml:space="preserve">September </w:t>
      </w:r>
      <w:r>
        <w:rPr>
          <w:rFonts w:ascii="Arial" w:hAnsi="Arial" w:cs="Arial"/>
        </w:rPr>
        <w:t>2018</w:t>
      </w:r>
      <w:r w:rsidRPr="00601FA6">
        <w:rPr>
          <w:rFonts w:ascii="Arial" w:hAnsi="Arial" w:cs="Arial"/>
        </w:rPr>
        <w:t>.</w:t>
      </w:r>
      <w:r>
        <w:rPr>
          <w:rFonts w:ascii="Arial" w:hAnsi="Arial" w:cs="Arial"/>
        </w:rPr>
        <w:t xml:space="preserve"> </w:t>
      </w:r>
    </w:p>
    <w:p w:rsidR="001853C9" w:rsidRPr="00D8489B" w:rsidRDefault="003724BA" w:rsidP="00D8489B">
      <w:pPr>
        <w:spacing w:after="240"/>
        <w:jc w:val="both"/>
        <w:rPr>
          <w:rFonts w:ascii="Arial" w:hAnsi="Arial" w:cs="Arial"/>
          <w:b/>
        </w:rPr>
      </w:pPr>
      <w:r w:rsidRPr="00D8489B">
        <w:rPr>
          <w:rFonts w:ascii="Arial" w:hAnsi="Arial" w:cs="Arial"/>
          <w:b/>
        </w:rPr>
        <w:t xml:space="preserve">Master of Philosophy (MPhil) / </w:t>
      </w:r>
      <w:r w:rsidR="00E027BC" w:rsidRPr="00D8489B">
        <w:rPr>
          <w:rFonts w:ascii="Arial" w:hAnsi="Arial" w:cs="Arial"/>
          <w:b/>
        </w:rPr>
        <w:t>Doctor of Philosophy (PhD) Program</w:t>
      </w:r>
    </w:p>
    <w:p w:rsidR="00E66AC6" w:rsidRPr="001D27CE" w:rsidRDefault="00E027BC" w:rsidP="001D27CE">
      <w:pPr>
        <w:spacing w:after="120"/>
        <w:jc w:val="both"/>
        <w:rPr>
          <w:rFonts w:ascii="Arial" w:hAnsi="Arial" w:cs="Arial"/>
        </w:rPr>
      </w:pPr>
      <w:r w:rsidRPr="00601FA6">
        <w:rPr>
          <w:rFonts w:ascii="Arial" w:hAnsi="Arial" w:cs="Arial"/>
        </w:rPr>
        <w:t xml:space="preserve">These are postgraduate degree programs by research (2 years for MPhil; 3-4 years for PhD). Candidates may apply to be considered for </w:t>
      </w:r>
      <w:r w:rsidR="00E666B9" w:rsidRPr="00601FA6">
        <w:rPr>
          <w:rFonts w:ascii="Arial" w:hAnsi="Arial" w:cs="Arial"/>
        </w:rPr>
        <w:t>(</w:t>
      </w:r>
      <w:r w:rsidRPr="00601FA6">
        <w:rPr>
          <w:rFonts w:ascii="Arial" w:hAnsi="Arial" w:cs="Arial"/>
        </w:rPr>
        <w:t xml:space="preserve">a) the University of Malawi PhD degree program or </w:t>
      </w:r>
      <w:r w:rsidR="00E666B9" w:rsidRPr="00601FA6">
        <w:rPr>
          <w:rFonts w:ascii="Arial" w:hAnsi="Arial" w:cs="Arial"/>
        </w:rPr>
        <w:t>(</w:t>
      </w:r>
      <w:r w:rsidRPr="00601FA6">
        <w:rPr>
          <w:rFonts w:ascii="Arial" w:hAnsi="Arial" w:cs="Arial"/>
        </w:rPr>
        <w:t>b) the Joint College of Medicine-University of Liverpool PhD degree programs.</w:t>
      </w:r>
      <w:r w:rsidR="00D57E4D" w:rsidRPr="00601FA6">
        <w:rPr>
          <w:rFonts w:ascii="Arial" w:hAnsi="Arial" w:cs="Arial"/>
        </w:rPr>
        <w:t xml:space="preserve"> </w:t>
      </w:r>
    </w:p>
    <w:p w:rsidR="002E1051" w:rsidRPr="00851AAE" w:rsidRDefault="00E027BC" w:rsidP="00851AAE">
      <w:pPr>
        <w:pStyle w:val="Heading2"/>
        <w:spacing w:before="120" w:after="120"/>
        <w:rPr>
          <w:rFonts w:ascii="Arial" w:hAnsi="Arial" w:cs="Arial"/>
          <w:sz w:val="24"/>
          <w:szCs w:val="24"/>
        </w:rPr>
      </w:pPr>
      <w:r w:rsidRPr="00601FA6">
        <w:rPr>
          <w:rFonts w:ascii="Arial" w:hAnsi="Arial" w:cs="Arial"/>
          <w:sz w:val="24"/>
          <w:szCs w:val="24"/>
        </w:rPr>
        <w:t>Admission Requirements</w:t>
      </w:r>
    </w:p>
    <w:p w:rsidR="00E027BC" w:rsidRPr="00601FA6" w:rsidRDefault="00E027BC" w:rsidP="007C2F1F">
      <w:pPr>
        <w:pStyle w:val="ListParagraph"/>
        <w:numPr>
          <w:ilvl w:val="0"/>
          <w:numId w:val="5"/>
        </w:numPr>
        <w:jc w:val="both"/>
        <w:rPr>
          <w:rFonts w:ascii="Arial" w:hAnsi="Arial" w:cs="Arial"/>
        </w:rPr>
      </w:pPr>
      <w:r w:rsidRPr="00601FA6">
        <w:rPr>
          <w:rFonts w:ascii="Arial" w:hAnsi="Arial" w:cs="Arial"/>
        </w:rPr>
        <w:t>Masters degree in a relevant subject from any recognized university or;</w:t>
      </w:r>
    </w:p>
    <w:p w:rsidR="00E027BC" w:rsidRPr="00601FA6" w:rsidRDefault="00E027BC" w:rsidP="007C2F1F">
      <w:pPr>
        <w:pStyle w:val="ListParagraph"/>
        <w:numPr>
          <w:ilvl w:val="0"/>
          <w:numId w:val="5"/>
        </w:numPr>
        <w:jc w:val="both"/>
        <w:rPr>
          <w:rFonts w:ascii="Arial" w:hAnsi="Arial" w:cs="Arial"/>
        </w:rPr>
      </w:pPr>
      <w:r w:rsidRPr="00601FA6">
        <w:rPr>
          <w:rFonts w:ascii="Arial" w:hAnsi="Arial" w:cs="Arial"/>
          <w:lang w:val="en-US"/>
        </w:rPr>
        <w:t>A medical degree or its equivalent, or app</w:t>
      </w:r>
      <w:r w:rsidR="00851AAE">
        <w:rPr>
          <w:rFonts w:ascii="Arial" w:hAnsi="Arial" w:cs="Arial"/>
          <w:lang w:val="en-US"/>
        </w:rPr>
        <w:t xml:space="preserve">ropriate </w:t>
      </w:r>
      <w:proofErr w:type="spellStart"/>
      <w:r w:rsidR="00851AAE">
        <w:rPr>
          <w:rFonts w:ascii="Arial" w:hAnsi="Arial" w:cs="Arial"/>
          <w:lang w:val="en-US"/>
        </w:rPr>
        <w:t>honours</w:t>
      </w:r>
      <w:proofErr w:type="spellEnd"/>
      <w:r w:rsidR="00851AAE">
        <w:rPr>
          <w:rFonts w:ascii="Arial" w:hAnsi="Arial" w:cs="Arial"/>
          <w:lang w:val="en-US"/>
        </w:rPr>
        <w:t xml:space="preserve"> degree in the first or upper second d</w:t>
      </w:r>
      <w:r w:rsidRPr="00601FA6">
        <w:rPr>
          <w:rFonts w:ascii="Arial" w:hAnsi="Arial" w:cs="Arial"/>
          <w:lang w:val="en-US"/>
        </w:rPr>
        <w:t>ivision in a relevant discipline</w:t>
      </w:r>
    </w:p>
    <w:p w:rsidR="00DC4D9D" w:rsidRDefault="00DC4D9D" w:rsidP="00DC4D9D">
      <w:pPr>
        <w:jc w:val="both"/>
        <w:rPr>
          <w:rFonts w:ascii="Arial" w:hAnsi="Arial" w:cs="Arial"/>
        </w:rPr>
      </w:pPr>
    </w:p>
    <w:p w:rsidR="00DC4D9D" w:rsidRPr="00DC4D9D" w:rsidRDefault="00DC4D9D" w:rsidP="00DC4D9D">
      <w:pPr>
        <w:jc w:val="both"/>
        <w:rPr>
          <w:rFonts w:ascii="Arial" w:hAnsi="Arial" w:cs="Arial"/>
        </w:rPr>
      </w:pPr>
      <w:r w:rsidRPr="00DC4D9D">
        <w:rPr>
          <w:rFonts w:ascii="Arial" w:hAnsi="Arial" w:cs="Arial"/>
        </w:rPr>
        <w:t xml:space="preserve">Applicants are </w:t>
      </w:r>
      <w:r w:rsidRPr="00DC4D9D">
        <w:rPr>
          <w:rFonts w:ascii="Arial" w:hAnsi="Arial" w:cs="Arial"/>
          <w:b/>
        </w:rPr>
        <w:t>strongly</w:t>
      </w:r>
      <w:r w:rsidRPr="00DC4D9D">
        <w:rPr>
          <w:rFonts w:ascii="Arial" w:hAnsi="Arial" w:cs="Arial"/>
        </w:rPr>
        <w:t xml:space="preserve"> advised to have preliminary discussions with the relevant Heads of academic departments at CoM or Project Directors to enable matching of prospective student to supervisors or research groups and to develop research concepts before submitting an application. </w:t>
      </w:r>
      <w:r w:rsidRPr="00DC4D9D">
        <w:rPr>
          <w:rFonts w:ascii="Arial" w:hAnsi="Arial" w:cs="Arial"/>
          <w:b/>
          <w:u w:val="single"/>
        </w:rPr>
        <w:t>Applicants without approved research concepts and/or supervisors will not be shortlisted</w:t>
      </w:r>
      <w:r w:rsidRPr="00DC4D9D">
        <w:rPr>
          <w:rFonts w:ascii="Arial" w:hAnsi="Arial" w:cs="Arial"/>
          <w:b/>
        </w:rPr>
        <w:t>.</w:t>
      </w:r>
      <w:r w:rsidRPr="00DC4D9D">
        <w:rPr>
          <w:rFonts w:ascii="Arial" w:hAnsi="Arial" w:cs="Arial"/>
        </w:rPr>
        <w:t xml:space="preserve">  </w:t>
      </w:r>
      <w:r w:rsidR="00EB0CC8">
        <w:rPr>
          <w:rFonts w:ascii="Arial" w:hAnsi="Arial" w:cs="Arial"/>
        </w:rPr>
        <w:t>Those</w:t>
      </w:r>
      <w:r w:rsidRPr="00DC4D9D">
        <w:rPr>
          <w:rFonts w:ascii="Arial" w:hAnsi="Arial" w:cs="Arial"/>
        </w:rPr>
        <w:t xml:space="preserve"> applying for PhDs within the Department of Public Health should contact Dr </w:t>
      </w:r>
      <w:r w:rsidR="00D8489B">
        <w:rPr>
          <w:rFonts w:ascii="Arial" w:hAnsi="Arial" w:cs="Arial"/>
        </w:rPr>
        <w:t xml:space="preserve">Charles </w:t>
      </w:r>
      <w:proofErr w:type="spellStart"/>
      <w:r w:rsidR="00D8489B">
        <w:rPr>
          <w:rFonts w:ascii="Arial" w:hAnsi="Arial" w:cs="Arial"/>
        </w:rPr>
        <w:t>Mangani</w:t>
      </w:r>
      <w:proofErr w:type="spellEnd"/>
      <w:r w:rsidRPr="00DC4D9D">
        <w:rPr>
          <w:rFonts w:ascii="Arial" w:hAnsi="Arial" w:cs="Arial"/>
        </w:rPr>
        <w:t xml:space="preserve"> (</w:t>
      </w:r>
      <w:hyperlink r:id="rId12" w:history="1">
        <w:r w:rsidR="00224FF2" w:rsidRPr="00FD6E69">
          <w:rPr>
            <w:rStyle w:val="Hyperlink"/>
            <w:rFonts w:ascii="Arial" w:hAnsi="Arial" w:cs="Arial"/>
          </w:rPr>
          <w:t>hodpublichealth@medcol.mw</w:t>
        </w:r>
      </w:hyperlink>
      <w:r w:rsidR="00224FF2" w:rsidRPr="00224FF2">
        <w:rPr>
          <w:rFonts w:ascii="Arial" w:hAnsi="Arial" w:cs="Arial"/>
        </w:rPr>
        <w:t>)</w:t>
      </w:r>
      <w:r w:rsidR="00224FF2">
        <w:rPr>
          <w:rFonts w:ascii="Arial" w:hAnsi="Arial" w:cs="Arial"/>
        </w:rPr>
        <w:t xml:space="preserve"> and are encouraged</w:t>
      </w:r>
      <w:r w:rsidRPr="00DC4D9D">
        <w:rPr>
          <w:rFonts w:ascii="Arial" w:hAnsi="Arial" w:cs="Arial"/>
        </w:rPr>
        <w:t xml:space="preserve"> to visit the school website for potential supervisors on </w:t>
      </w:r>
      <w:hyperlink r:id="rId13" w:history="1">
        <w:r w:rsidRPr="00DC4D9D">
          <w:rPr>
            <w:rStyle w:val="Hyperlink"/>
            <w:rFonts w:ascii="Arial" w:hAnsi="Arial" w:cs="Arial"/>
          </w:rPr>
          <w:t>http://sphfm.medcol.mw/sphfm/</w:t>
        </w:r>
      </w:hyperlink>
      <w:r w:rsidRPr="00DC4D9D">
        <w:rPr>
          <w:rFonts w:ascii="Arial" w:hAnsi="Arial" w:cs="Arial"/>
        </w:rPr>
        <w:t>.</w:t>
      </w:r>
    </w:p>
    <w:p w:rsidR="00224FF2" w:rsidRDefault="00224FF2" w:rsidP="00224FF2">
      <w:pPr>
        <w:jc w:val="both"/>
        <w:rPr>
          <w:rFonts w:ascii="Arial" w:hAnsi="Arial" w:cs="Arial"/>
        </w:rPr>
      </w:pPr>
    </w:p>
    <w:p w:rsidR="009E4EF8" w:rsidRPr="00601FA6" w:rsidRDefault="00224FF2" w:rsidP="00224FF2">
      <w:pPr>
        <w:spacing w:after="240"/>
        <w:jc w:val="both"/>
        <w:rPr>
          <w:rFonts w:ascii="Arial" w:hAnsi="Arial" w:cs="Arial"/>
        </w:rPr>
      </w:pPr>
      <w:r w:rsidRPr="00601FA6">
        <w:rPr>
          <w:rFonts w:ascii="Arial" w:hAnsi="Arial" w:cs="Arial"/>
        </w:rPr>
        <w:t>The CoM accepts MPhil/PhD applications all year round but candidates can commence their studies on 1</w:t>
      </w:r>
      <w:r w:rsidRPr="00601FA6">
        <w:rPr>
          <w:rFonts w:ascii="Arial" w:hAnsi="Arial" w:cs="Arial"/>
          <w:vertAlign w:val="superscript"/>
        </w:rPr>
        <w:t>st</w:t>
      </w:r>
      <w:r w:rsidRPr="00601FA6">
        <w:rPr>
          <w:rFonts w:ascii="Arial" w:hAnsi="Arial" w:cs="Arial"/>
        </w:rPr>
        <w:t xml:space="preserve"> January, 1</w:t>
      </w:r>
      <w:r w:rsidRPr="00601FA6">
        <w:rPr>
          <w:rFonts w:ascii="Arial" w:hAnsi="Arial" w:cs="Arial"/>
          <w:vertAlign w:val="superscript"/>
        </w:rPr>
        <w:t>st</w:t>
      </w:r>
      <w:r w:rsidRPr="00601FA6">
        <w:rPr>
          <w:rFonts w:ascii="Arial" w:hAnsi="Arial" w:cs="Arial"/>
        </w:rPr>
        <w:t xml:space="preserve"> April, 1</w:t>
      </w:r>
      <w:r w:rsidRPr="00601FA6">
        <w:rPr>
          <w:rFonts w:ascii="Arial" w:hAnsi="Arial" w:cs="Arial"/>
          <w:vertAlign w:val="superscript"/>
        </w:rPr>
        <w:t>st</w:t>
      </w:r>
      <w:r w:rsidRPr="00601FA6">
        <w:rPr>
          <w:rFonts w:ascii="Arial" w:hAnsi="Arial" w:cs="Arial"/>
        </w:rPr>
        <w:t xml:space="preserve"> July and 1</w:t>
      </w:r>
      <w:r w:rsidRPr="00601FA6">
        <w:rPr>
          <w:rFonts w:ascii="Arial" w:hAnsi="Arial" w:cs="Arial"/>
          <w:vertAlign w:val="superscript"/>
        </w:rPr>
        <w:t>st</w:t>
      </w:r>
      <w:r w:rsidRPr="00601FA6">
        <w:rPr>
          <w:rFonts w:ascii="Arial" w:hAnsi="Arial" w:cs="Arial"/>
        </w:rPr>
        <w:t xml:space="preserve"> October each year.</w:t>
      </w:r>
    </w:p>
    <w:p w:rsidR="008C1A6E" w:rsidRPr="00601FA6" w:rsidRDefault="008C1A6E" w:rsidP="007C2F1F">
      <w:pPr>
        <w:jc w:val="both"/>
        <w:rPr>
          <w:rFonts w:ascii="Arial" w:hAnsi="Arial" w:cs="Arial"/>
        </w:rPr>
      </w:pPr>
      <w:bookmarkStart w:id="0" w:name="_GoBack"/>
      <w:bookmarkEnd w:id="0"/>
    </w:p>
    <w:p w:rsidR="001853C9" w:rsidRPr="00601FA6" w:rsidRDefault="00E027BC" w:rsidP="00851AAE">
      <w:pPr>
        <w:pStyle w:val="Heading2"/>
        <w:spacing w:after="120"/>
        <w:rPr>
          <w:rFonts w:ascii="Arial" w:hAnsi="Arial" w:cs="Arial"/>
          <w:sz w:val="24"/>
          <w:szCs w:val="24"/>
        </w:rPr>
      </w:pPr>
      <w:r w:rsidRPr="00601FA6">
        <w:rPr>
          <w:rFonts w:ascii="Arial" w:hAnsi="Arial" w:cs="Arial"/>
          <w:sz w:val="24"/>
          <w:szCs w:val="24"/>
        </w:rPr>
        <w:t xml:space="preserve">Applications for all </w:t>
      </w:r>
      <w:r w:rsidR="007D04E9">
        <w:rPr>
          <w:rFonts w:ascii="Arial" w:hAnsi="Arial" w:cs="Arial"/>
          <w:sz w:val="24"/>
          <w:szCs w:val="24"/>
        </w:rPr>
        <w:t>p</w:t>
      </w:r>
      <w:r w:rsidR="00F12045" w:rsidRPr="00601FA6">
        <w:rPr>
          <w:rFonts w:ascii="Arial" w:hAnsi="Arial" w:cs="Arial"/>
          <w:sz w:val="24"/>
          <w:szCs w:val="24"/>
        </w:rPr>
        <w:t xml:space="preserve">ostgraduate </w:t>
      </w:r>
      <w:r w:rsidRPr="00601FA6">
        <w:rPr>
          <w:rFonts w:ascii="Arial" w:hAnsi="Arial" w:cs="Arial"/>
          <w:sz w:val="24"/>
          <w:szCs w:val="24"/>
        </w:rPr>
        <w:t>programs should include:</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 xml:space="preserve">A completed postgraduate application form. The forms are available at </w:t>
      </w:r>
      <w:hyperlink r:id="rId14" w:history="1">
        <w:r w:rsidRPr="00601FA6">
          <w:rPr>
            <w:rStyle w:val="Hyperlink"/>
            <w:rFonts w:ascii="Arial" w:hAnsi="Arial" w:cs="Arial"/>
          </w:rPr>
          <w:t>www.medcol.mw</w:t>
        </w:r>
      </w:hyperlink>
      <w:r w:rsidR="00FF434A" w:rsidRPr="00601FA6">
        <w:rPr>
          <w:rFonts w:ascii="Arial" w:hAnsi="Arial" w:cs="Arial"/>
        </w:rPr>
        <w:t>/application-forms/</w:t>
      </w:r>
      <w:r w:rsidRPr="00601FA6">
        <w:rPr>
          <w:rFonts w:ascii="Arial" w:hAnsi="Arial" w:cs="Arial"/>
        </w:rPr>
        <w:t>or CoM Central Registry</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Sealed academic transcripts</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Authenticated copies of academic certificates</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Authenticated copies of professional registration certificates where applicable</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Letter of release from employers (if employed)</w:t>
      </w:r>
    </w:p>
    <w:p w:rsidR="00E027BC" w:rsidRPr="00601FA6" w:rsidRDefault="00E027BC" w:rsidP="007C2F1F">
      <w:pPr>
        <w:pStyle w:val="ListParagraph"/>
        <w:numPr>
          <w:ilvl w:val="0"/>
          <w:numId w:val="6"/>
        </w:numPr>
        <w:jc w:val="both"/>
        <w:rPr>
          <w:rFonts w:ascii="Arial" w:hAnsi="Arial" w:cs="Arial"/>
        </w:rPr>
      </w:pPr>
      <w:r w:rsidRPr="00601FA6">
        <w:rPr>
          <w:rFonts w:ascii="Arial" w:hAnsi="Arial" w:cs="Arial"/>
        </w:rPr>
        <w:t>Proof of funding (e.g. sponsorship agreement letter).  Where applicants intend to sponsor themselves, copies of appropriate financial records must be submitted e.g. bank reference</w:t>
      </w:r>
      <w:r w:rsidR="00474A02" w:rsidRPr="00601FA6">
        <w:rPr>
          <w:rFonts w:ascii="Arial" w:hAnsi="Arial" w:cs="Arial"/>
        </w:rPr>
        <w:t xml:space="preserve">. </w:t>
      </w:r>
    </w:p>
    <w:p w:rsidR="00FE271E" w:rsidRPr="00601FA6" w:rsidRDefault="00E027BC" w:rsidP="009E4EF8">
      <w:pPr>
        <w:pStyle w:val="ListParagraph"/>
        <w:numPr>
          <w:ilvl w:val="0"/>
          <w:numId w:val="6"/>
        </w:numPr>
        <w:jc w:val="both"/>
        <w:rPr>
          <w:rFonts w:ascii="Arial" w:hAnsi="Arial" w:cs="Arial"/>
        </w:rPr>
      </w:pPr>
      <w:r w:rsidRPr="00601FA6">
        <w:rPr>
          <w:rFonts w:ascii="Arial" w:hAnsi="Arial" w:cs="Arial"/>
        </w:rPr>
        <w:t>Reference letters (one academic and one professional)</w:t>
      </w:r>
    </w:p>
    <w:p w:rsidR="00A50395" w:rsidRPr="00601FA6" w:rsidRDefault="00A50395" w:rsidP="00E66AC6">
      <w:pPr>
        <w:pStyle w:val="ListParagraph"/>
        <w:jc w:val="both"/>
        <w:rPr>
          <w:rFonts w:ascii="Arial" w:hAnsi="Arial" w:cs="Arial"/>
        </w:rPr>
      </w:pPr>
    </w:p>
    <w:p w:rsidR="00CE4273" w:rsidRPr="00601FA6" w:rsidRDefault="00E027BC" w:rsidP="00E55160">
      <w:pPr>
        <w:autoSpaceDE w:val="0"/>
        <w:autoSpaceDN w:val="0"/>
        <w:adjustRightInd w:val="0"/>
        <w:jc w:val="both"/>
        <w:rPr>
          <w:rFonts w:ascii="Arial" w:hAnsi="Arial" w:cs="Arial"/>
        </w:rPr>
      </w:pPr>
      <w:r w:rsidRPr="00601FA6">
        <w:rPr>
          <w:rFonts w:ascii="Arial" w:hAnsi="Arial" w:cs="Arial"/>
        </w:rPr>
        <w:t>A non-refundabl</w:t>
      </w:r>
      <w:r w:rsidR="00356969">
        <w:rPr>
          <w:rFonts w:ascii="Arial" w:hAnsi="Arial" w:cs="Arial"/>
        </w:rPr>
        <w:t>e application fee of MK10</w:t>
      </w:r>
      <w:r w:rsidR="00BB5B20" w:rsidRPr="00601FA6">
        <w:rPr>
          <w:rFonts w:ascii="Arial" w:hAnsi="Arial" w:cs="Arial"/>
        </w:rPr>
        <w:t xml:space="preserve">000.00 </w:t>
      </w:r>
      <w:r w:rsidR="007A4669" w:rsidRPr="00601FA6">
        <w:rPr>
          <w:rFonts w:ascii="Arial" w:hAnsi="Arial" w:cs="Arial"/>
        </w:rPr>
        <w:t xml:space="preserve">for Malawians and </w:t>
      </w:r>
      <w:r w:rsidRPr="00601FA6">
        <w:rPr>
          <w:rFonts w:ascii="Arial" w:hAnsi="Arial" w:cs="Arial"/>
        </w:rPr>
        <w:t>$300.00 for non-Malawians</w:t>
      </w:r>
      <w:r w:rsidR="00CE4273" w:rsidRPr="00601FA6">
        <w:rPr>
          <w:rFonts w:ascii="Arial" w:hAnsi="Arial" w:cs="Arial"/>
        </w:rPr>
        <w:t>.</w:t>
      </w:r>
    </w:p>
    <w:p w:rsidR="00CE4273" w:rsidRPr="00601FA6" w:rsidRDefault="00CE4273" w:rsidP="007C2F1F">
      <w:pPr>
        <w:autoSpaceDE w:val="0"/>
        <w:autoSpaceDN w:val="0"/>
        <w:adjustRightInd w:val="0"/>
        <w:ind w:left="360"/>
        <w:jc w:val="both"/>
        <w:rPr>
          <w:rFonts w:ascii="Arial" w:hAnsi="Arial" w:cs="Arial"/>
        </w:rPr>
      </w:pPr>
    </w:p>
    <w:p w:rsidR="00A67404" w:rsidRDefault="00A67404" w:rsidP="009E4EF8">
      <w:pPr>
        <w:autoSpaceDE w:val="0"/>
        <w:autoSpaceDN w:val="0"/>
        <w:adjustRightInd w:val="0"/>
        <w:jc w:val="both"/>
        <w:rPr>
          <w:rFonts w:ascii="Arial" w:hAnsi="Arial" w:cs="Arial"/>
        </w:rPr>
      </w:pPr>
    </w:p>
    <w:p w:rsidR="00CE4273" w:rsidRPr="00601FA6" w:rsidRDefault="00CE4273" w:rsidP="009E4EF8">
      <w:pPr>
        <w:autoSpaceDE w:val="0"/>
        <w:autoSpaceDN w:val="0"/>
        <w:adjustRightInd w:val="0"/>
        <w:jc w:val="both"/>
        <w:rPr>
          <w:rFonts w:ascii="Arial" w:hAnsi="Arial" w:cs="Arial"/>
        </w:rPr>
      </w:pPr>
      <w:r w:rsidRPr="00601FA6">
        <w:rPr>
          <w:rFonts w:ascii="Arial" w:hAnsi="Arial" w:cs="Arial"/>
        </w:rPr>
        <w:t>Payment should be made to:</w:t>
      </w:r>
    </w:p>
    <w:p w:rsidR="00CE4273" w:rsidRPr="00601FA6" w:rsidRDefault="00CE4273" w:rsidP="00532611">
      <w:pPr>
        <w:autoSpaceDE w:val="0"/>
        <w:autoSpaceDN w:val="0"/>
        <w:adjustRightInd w:val="0"/>
        <w:jc w:val="both"/>
        <w:rPr>
          <w:rFonts w:ascii="Arial" w:hAnsi="Arial" w:cs="Arial"/>
        </w:rPr>
      </w:pP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COM POSTGRADUATE POOL</w:t>
      </w: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NATIONAL BANK OF MALAWI</w:t>
      </w: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CHICHIRI BRANCH</w:t>
      </w: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 xml:space="preserve">ACCOUNT </w:t>
      </w:r>
      <w:proofErr w:type="gramStart"/>
      <w:r w:rsidRPr="00601FA6">
        <w:rPr>
          <w:rFonts w:ascii="Arial" w:hAnsi="Arial" w:cs="Arial"/>
        </w:rPr>
        <w:t>NUMBER :</w:t>
      </w:r>
      <w:proofErr w:type="gramEnd"/>
      <w:r w:rsidRPr="00601FA6">
        <w:rPr>
          <w:rFonts w:ascii="Arial" w:hAnsi="Arial" w:cs="Arial"/>
        </w:rPr>
        <w:t xml:space="preserve"> 698881</w:t>
      </w:r>
    </w:p>
    <w:p w:rsidR="004B3A7E" w:rsidRPr="00601FA6" w:rsidRDefault="004B3A7E" w:rsidP="004B3A7E">
      <w:pPr>
        <w:autoSpaceDE w:val="0"/>
        <w:autoSpaceDN w:val="0"/>
        <w:adjustRightInd w:val="0"/>
        <w:ind w:left="360"/>
        <w:jc w:val="both"/>
        <w:rPr>
          <w:rFonts w:ascii="Arial" w:hAnsi="Arial" w:cs="Arial"/>
        </w:rPr>
      </w:pPr>
      <w:r w:rsidRPr="00601FA6">
        <w:rPr>
          <w:rFonts w:ascii="Arial" w:hAnsi="Arial" w:cs="Arial"/>
        </w:rPr>
        <w:t>CURRENT ACCOUNT</w:t>
      </w:r>
    </w:p>
    <w:p w:rsidR="00CE4273" w:rsidRPr="00601FA6" w:rsidRDefault="00CE4273" w:rsidP="007C2F1F">
      <w:pPr>
        <w:jc w:val="both"/>
        <w:rPr>
          <w:rFonts w:ascii="Arial" w:hAnsi="Arial" w:cs="Arial"/>
        </w:rPr>
      </w:pPr>
    </w:p>
    <w:p w:rsidR="00E027BC" w:rsidRPr="00601FA6" w:rsidRDefault="00E027BC" w:rsidP="007C2F1F">
      <w:pPr>
        <w:jc w:val="both"/>
        <w:rPr>
          <w:rFonts w:ascii="Arial" w:hAnsi="Arial" w:cs="Arial"/>
        </w:rPr>
      </w:pPr>
      <w:r w:rsidRPr="00601FA6">
        <w:rPr>
          <w:rFonts w:ascii="Arial" w:hAnsi="Arial" w:cs="Arial"/>
        </w:rPr>
        <w:t>Application forms that do not meet the requirements stated above will not be processed.</w:t>
      </w:r>
    </w:p>
    <w:p w:rsidR="00E027BC" w:rsidRPr="00601FA6" w:rsidRDefault="00E027BC" w:rsidP="007C2F1F">
      <w:pPr>
        <w:jc w:val="both"/>
        <w:rPr>
          <w:rFonts w:ascii="Arial" w:hAnsi="Arial" w:cs="Arial"/>
        </w:rPr>
      </w:pPr>
    </w:p>
    <w:p w:rsidR="00E027BC" w:rsidRPr="00601FA6" w:rsidRDefault="00E027BC" w:rsidP="007C2F1F">
      <w:pPr>
        <w:jc w:val="both"/>
        <w:rPr>
          <w:rFonts w:ascii="Arial" w:hAnsi="Arial" w:cs="Arial"/>
          <w:b/>
        </w:rPr>
      </w:pPr>
      <w:r w:rsidRPr="00601FA6">
        <w:rPr>
          <w:rFonts w:ascii="Arial" w:hAnsi="Arial" w:cs="Arial"/>
          <w:b/>
        </w:rPr>
        <w:t>Completed application should be sent:</w:t>
      </w:r>
    </w:p>
    <w:p w:rsidR="006B5A1A" w:rsidRPr="00601FA6" w:rsidRDefault="006B5A1A" w:rsidP="007C2F1F">
      <w:pPr>
        <w:jc w:val="both"/>
        <w:rPr>
          <w:rFonts w:ascii="Arial" w:hAnsi="Arial" w:cs="Arial"/>
        </w:rPr>
      </w:pPr>
    </w:p>
    <w:p w:rsidR="00E027BC" w:rsidRPr="00601FA6" w:rsidRDefault="00E027BC" w:rsidP="007C2F1F">
      <w:pPr>
        <w:jc w:val="both"/>
        <w:rPr>
          <w:rFonts w:ascii="Arial" w:hAnsi="Arial" w:cs="Arial"/>
        </w:rPr>
      </w:pPr>
      <w:r w:rsidRPr="00601FA6">
        <w:rPr>
          <w:rFonts w:ascii="Arial" w:hAnsi="Arial" w:cs="Arial"/>
        </w:rPr>
        <w:t>The Registrar</w:t>
      </w:r>
    </w:p>
    <w:p w:rsidR="00E027BC" w:rsidRPr="00601FA6" w:rsidRDefault="00E027BC" w:rsidP="007C2F1F">
      <w:pPr>
        <w:jc w:val="both"/>
        <w:rPr>
          <w:rFonts w:ascii="Arial" w:hAnsi="Arial" w:cs="Arial"/>
        </w:rPr>
      </w:pPr>
      <w:r w:rsidRPr="00601FA6">
        <w:rPr>
          <w:rFonts w:ascii="Arial" w:hAnsi="Arial" w:cs="Arial"/>
        </w:rPr>
        <w:t>College of Medicine</w:t>
      </w:r>
    </w:p>
    <w:p w:rsidR="00E027BC" w:rsidRPr="00601FA6" w:rsidRDefault="00E027BC" w:rsidP="007C2F1F">
      <w:pPr>
        <w:jc w:val="both"/>
        <w:rPr>
          <w:rFonts w:ascii="Arial" w:hAnsi="Arial" w:cs="Arial"/>
        </w:rPr>
      </w:pPr>
      <w:r w:rsidRPr="00601FA6">
        <w:rPr>
          <w:rFonts w:ascii="Arial" w:hAnsi="Arial" w:cs="Arial"/>
        </w:rPr>
        <w:t>Private Bag 360</w:t>
      </w:r>
    </w:p>
    <w:p w:rsidR="00E027BC" w:rsidRPr="00601FA6" w:rsidRDefault="00E027BC" w:rsidP="007C2F1F">
      <w:pPr>
        <w:jc w:val="both"/>
        <w:rPr>
          <w:rFonts w:ascii="Arial" w:hAnsi="Arial" w:cs="Arial"/>
        </w:rPr>
      </w:pPr>
      <w:r w:rsidRPr="00601FA6">
        <w:rPr>
          <w:rFonts w:ascii="Arial" w:hAnsi="Arial" w:cs="Arial"/>
        </w:rPr>
        <w:t>Chichiri</w:t>
      </w:r>
    </w:p>
    <w:p w:rsidR="00E027BC" w:rsidRPr="00601FA6" w:rsidRDefault="00E027BC" w:rsidP="007C2F1F">
      <w:pPr>
        <w:jc w:val="both"/>
        <w:rPr>
          <w:rFonts w:ascii="Arial" w:hAnsi="Arial" w:cs="Arial"/>
        </w:rPr>
      </w:pPr>
      <w:r w:rsidRPr="00601FA6">
        <w:rPr>
          <w:rFonts w:ascii="Arial" w:hAnsi="Arial" w:cs="Arial"/>
        </w:rPr>
        <w:t>Blantyre 3, Malawi</w:t>
      </w:r>
    </w:p>
    <w:p w:rsidR="00C94E0D" w:rsidRPr="00601FA6" w:rsidRDefault="00C94E0D" w:rsidP="007C2F1F">
      <w:pPr>
        <w:jc w:val="both"/>
        <w:rPr>
          <w:rFonts w:ascii="Arial" w:hAnsi="Arial" w:cs="Arial"/>
          <w:u w:val="single"/>
        </w:rPr>
      </w:pPr>
      <w:r w:rsidRPr="00601FA6">
        <w:rPr>
          <w:rFonts w:ascii="Arial" w:hAnsi="Arial" w:cs="Arial"/>
          <w:u w:val="single"/>
        </w:rPr>
        <w:t>Attention: Assistant Registrar (Academic)</w:t>
      </w:r>
    </w:p>
    <w:p w:rsidR="00C94E0D" w:rsidRPr="00601FA6" w:rsidRDefault="00C94E0D" w:rsidP="007C2F1F">
      <w:pPr>
        <w:jc w:val="both"/>
        <w:rPr>
          <w:rFonts w:ascii="Arial" w:hAnsi="Arial" w:cs="Arial"/>
        </w:rPr>
      </w:pPr>
    </w:p>
    <w:p w:rsidR="00E027BC" w:rsidRPr="00601FA6" w:rsidRDefault="00E027BC" w:rsidP="007C2F1F">
      <w:pPr>
        <w:jc w:val="both"/>
        <w:rPr>
          <w:rFonts w:ascii="Arial" w:hAnsi="Arial" w:cs="Arial"/>
        </w:rPr>
      </w:pPr>
      <w:r w:rsidRPr="00601FA6">
        <w:rPr>
          <w:rFonts w:ascii="Arial" w:hAnsi="Arial" w:cs="Arial"/>
        </w:rPr>
        <w:t>Tel: + 265 (0) 1 874 107, Fax +265 (0) 1 874 700</w:t>
      </w:r>
    </w:p>
    <w:p w:rsidR="00C94E0D" w:rsidRPr="00601FA6" w:rsidRDefault="00C94E0D" w:rsidP="007C2F1F">
      <w:pPr>
        <w:jc w:val="both"/>
        <w:rPr>
          <w:rFonts w:ascii="Arial" w:hAnsi="Arial" w:cs="Arial"/>
        </w:rPr>
      </w:pPr>
    </w:p>
    <w:p w:rsidR="00E027BC" w:rsidRPr="00601FA6" w:rsidRDefault="00E027BC" w:rsidP="007C2F1F">
      <w:pPr>
        <w:jc w:val="both"/>
        <w:rPr>
          <w:rFonts w:ascii="Arial" w:hAnsi="Arial" w:cs="Arial"/>
        </w:rPr>
      </w:pPr>
      <w:r w:rsidRPr="00601FA6">
        <w:rPr>
          <w:rFonts w:ascii="Arial" w:hAnsi="Arial" w:cs="Arial"/>
        </w:rPr>
        <w:t xml:space="preserve">E-mail: </w:t>
      </w:r>
      <w:hyperlink r:id="rId15" w:history="1">
        <w:r w:rsidRPr="00601FA6">
          <w:rPr>
            <w:rStyle w:val="Hyperlink"/>
            <w:rFonts w:ascii="Arial" w:hAnsi="Arial" w:cs="Arial"/>
          </w:rPr>
          <w:t>admissions@medcol.mw</w:t>
        </w:r>
      </w:hyperlink>
    </w:p>
    <w:p w:rsidR="005D77ED" w:rsidRPr="00465B28" w:rsidRDefault="00E027BC" w:rsidP="00465B28">
      <w:pPr>
        <w:spacing w:line="360" w:lineRule="auto"/>
        <w:jc w:val="both"/>
        <w:rPr>
          <w:rFonts w:ascii="Arial" w:hAnsi="Arial" w:cs="Arial"/>
          <w:b/>
        </w:rPr>
      </w:pPr>
      <w:r w:rsidRPr="00601FA6">
        <w:rPr>
          <w:rFonts w:ascii="Arial" w:hAnsi="Arial" w:cs="Arial"/>
        </w:rPr>
        <w:t xml:space="preserve">Copy: </w:t>
      </w:r>
      <w:r w:rsidR="00C94E0D" w:rsidRPr="00601FA6">
        <w:rPr>
          <w:rFonts w:ascii="Arial" w:hAnsi="Arial" w:cs="Arial"/>
        </w:rPr>
        <w:tab/>
      </w:r>
      <w:hyperlink r:id="rId16" w:history="1">
        <w:r w:rsidR="00C94E0D" w:rsidRPr="00601FA6">
          <w:rPr>
            <w:rStyle w:val="Hyperlink"/>
            <w:rFonts w:ascii="Arial" w:hAnsi="Arial" w:cs="Arial"/>
          </w:rPr>
          <w:t>postgraduateadmin@medcol.mw</w:t>
        </w:r>
      </w:hyperlink>
    </w:p>
    <w:sectPr w:rsidR="005D77ED" w:rsidRPr="00465B28" w:rsidSect="00E027BC">
      <w:pgSz w:w="11900" w:h="16840"/>
      <w:pgMar w:top="1440" w:right="1010"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EB3"/>
    <w:multiLevelType w:val="hybridMultilevel"/>
    <w:tmpl w:val="AC1C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25ADD"/>
    <w:multiLevelType w:val="hybridMultilevel"/>
    <w:tmpl w:val="89C6D390"/>
    <w:lvl w:ilvl="0" w:tplc="BD26078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9441F1"/>
    <w:multiLevelType w:val="hybridMultilevel"/>
    <w:tmpl w:val="E66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6545D"/>
    <w:multiLevelType w:val="hybridMultilevel"/>
    <w:tmpl w:val="57FA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A4832"/>
    <w:multiLevelType w:val="hybridMultilevel"/>
    <w:tmpl w:val="AC1C5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A2514"/>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41BB2"/>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710B2"/>
    <w:multiLevelType w:val="hybridMultilevel"/>
    <w:tmpl w:val="57A01116"/>
    <w:lvl w:ilvl="0" w:tplc="5F3CF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7C08F3"/>
    <w:multiLevelType w:val="hybridMultilevel"/>
    <w:tmpl w:val="9C668122"/>
    <w:lvl w:ilvl="0" w:tplc="D804D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3B335A"/>
    <w:multiLevelType w:val="hybridMultilevel"/>
    <w:tmpl w:val="E66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514D3"/>
    <w:multiLevelType w:val="hybridMultilevel"/>
    <w:tmpl w:val="4F7E0EA2"/>
    <w:lvl w:ilvl="0" w:tplc="0FBAAA7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DE7F5A"/>
    <w:multiLevelType w:val="hybridMultilevel"/>
    <w:tmpl w:val="3DAEA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F1E81"/>
    <w:multiLevelType w:val="hybridMultilevel"/>
    <w:tmpl w:val="076E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40FDD"/>
    <w:multiLevelType w:val="hybridMultilevel"/>
    <w:tmpl w:val="8D92A8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925638"/>
    <w:multiLevelType w:val="hybridMultilevel"/>
    <w:tmpl w:val="1CE25E80"/>
    <w:lvl w:ilvl="0" w:tplc="EDC08052">
      <w:start w:val="1"/>
      <w:numFmt w:val="upperLetter"/>
      <w:pStyle w:val="Heading1"/>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9DF1C37"/>
    <w:multiLevelType w:val="hybridMultilevel"/>
    <w:tmpl w:val="73643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B405D"/>
    <w:multiLevelType w:val="hybridMultilevel"/>
    <w:tmpl w:val="A77006BE"/>
    <w:lvl w:ilvl="0" w:tplc="D1BEF18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F3967B6"/>
    <w:multiLevelType w:val="hybridMultilevel"/>
    <w:tmpl w:val="49E663F2"/>
    <w:lvl w:ilvl="0" w:tplc="0CCC5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1472DA"/>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5137E2"/>
    <w:multiLevelType w:val="hybridMultilevel"/>
    <w:tmpl w:val="719C0BE8"/>
    <w:lvl w:ilvl="0" w:tplc="4BB4C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C52369"/>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B4FDE"/>
    <w:multiLevelType w:val="hybridMultilevel"/>
    <w:tmpl w:val="67CED206"/>
    <w:lvl w:ilvl="0" w:tplc="D6F05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20"/>
  </w:num>
  <w:num w:numId="5">
    <w:abstractNumId w:val="0"/>
  </w:num>
  <w:num w:numId="6">
    <w:abstractNumId w:val="4"/>
  </w:num>
  <w:num w:numId="7">
    <w:abstractNumId w:val="17"/>
  </w:num>
  <w:num w:numId="8">
    <w:abstractNumId w:val="11"/>
  </w:num>
  <w:num w:numId="9">
    <w:abstractNumId w:val="7"/>
  </w:num>
  <w:num w:numId="10">
    <w:abstractNumId w:val="10"/>
  </w:num>
  <w:num w:numId="11">
    <w:abstractNumId w:val="8"/>
  </w:num>
  <w:num w:numId="12">
    <w:abstractNumId w:val="16"/>
  </w:num>
  <w:num w:numId="13">
    <w:abstractNumId w:val="1"/>
  </w:num>
  <w:num w:numId="14">
    <w:abstractNumId w:val="19"/>
  </w:num>
  <w:num w:numId="15">
    <w:abstractNumId w:val="9"/>
  </w:num>
  <w:num w:numId="16">
    <w:abstractNumId w:val="13"/>
  </w:num>
  <w:num w:numId="17">
    <w:abstractNumId w:val="14"/>
  </w:num>
  <w:num w:numId="18">
    <w:abstractNumId w:val="2"/>
  </w:num>
  <w:num w:numId="19">
    <w:abstractNumId w:val="21"/>
  </w:num>
  <w:num w:numId="20">
    <w:abstractNumId w:val="6"/>
  </w:num>
  <w:num w:numId="21">
    <w:abstractNumId w:val="14"/>
  </w:num>
  <w:num w:numId="22">
    <w:abstractNumId w:val="18"/>
  </w:num>
  <w:num w:numId="23">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WART Robert">
    <w15:presenceInfo w15:providerId="None" w15:userId="STEWART Rober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trackRevisions/>
  <w:defaultTabStop w:val="720"/>
  <w:hyphenationZone w:val="425"/>
  <w:characterSpacingControl w:val="doNotCompress"/>
  <w:compat/>
  <w:rsids>
    <w:rsidRoot w:val="00E027BC"/>
    <w:rsid w:val="000050DE"/>
    <w:rsid w:val="00013446"/>
    <w:rsid w:val="000235CB"/>
    <w:rsid w:val="00040FDF"/>
    <w:rsid w:val="000510BA"/>
    <w:rsid w:val="000616BA"/>
    <w:rsid w:val="000807C7"/>
    <w:rsid w:val="00091FE1"/>
    <w:rsid w:val="000A09CA"/>
    <w:rsid w:val="000A4172"/>
    <w:rsid w:val="000B6DCC"/>
    <w:rsid w:val="000D4C29"/>
    <w:rsid w:val="000D6B33"/>
    <w:rsid w:val="000E5104"/>
    <w:rsid w:val="000E68A3"/>
    <w:rsid w:val="000F646C"/>
    <w:rsid w:val="001046F8"/>
    <w:rsid w:val="001110C0"/>
    <w:rsid w:val="0012745E"/>
    <w:rsid w:val="0013759B"/>
    <w:rsid w:val="0015087A"/>
    <w:rsid w:val="00157BAD"/>
    <w:rsid w:val="00180871"/>
    <w:rsid w:val="001853C9"/>
    <w:rsid w:val="00196990"/>
    <w:rsid w:val="001979B8"/>
    <w:rsid w:val="001B1B1D"/>
    <w:rsid w:val="001C29E0"/>
    <w:rsid w:val="001D0957"/>
    <w:rsid w:val="001D0F6D"/>
    <w:rsid w:val="001D27CE"/>
    <w:rsid w:val="001E4604"/>
    <w:rsid w:val="00224FF2"/>
    <w:rsid w:val="00231DFF"/>
    <w:rsid w:val="00232E14"/>
    <w:rsid w:val="00257E41"/>
    <w:rsid w:val="00277B09"/>
    <w:rsid w:val="0028100A"/>
    <w:rsid w:val="00287466"/>
    <w:rsid w:val="002939B4"/>
    <w:rsid w:val="002B5EDB"/>
    <w:rsid w:val="002C4427"/>
    <w:rsid w:val="002C50E6"/>
    <w:rsid w:val="002D145B"/>
    <w:rsid w:val="002E1051"/>
    <w:rsid w:val="002F56EF"/>
    <w:rsid w:val="0031681E"/>
    <w:rsid w:val="0035395F"/>
    <w:rsid w:val="00356208"/>
    <w:rsid w:val="00356969"/>
    <w:rsid w:val="00362CC3"/>
    <w:rsid w:val="003724BA"/>
    <w:rsid w:val="003778F3"/>
    <w:rsid w:val="0038714A"/>
    <w:rsid w:val="003A5B95"/>
    <w:rsid w:val="003B3922"/>
    <w:rsid w:val="003C0184"/>
    <w:rsid w:val="003C359B"/>
    <w:rsid w:val="003E229D"/>
    <w:rsid w:val="003F4B5E"/>
    <w:rsid w:val="003F761B"/>
    <w:rsid w:val="00423EF8"/>
    <w:rsid w:val="00432F5B"/>
    <w:rsid w:val="00444AC3"/>
    <w:rsid w:val="0045706B"/>
    <w:rsid w:val="00465B28"/>
    <w:rsid w:val="00470918"/>
    <w:rsid w:val="00473056"/>
    <w:rsid w:val="00474A02"/>
    <w:rsid w:val="00483BFA"/>
    <w:rsid w:val="0049175F"/>
    <w:rsid w:val="00497684"/>
    <w:rsid w:val="004A0D73"/>
    <w:rsid w:val="004B3A7E"/>
    <w:rsid w:val="004D1511"/>
    <w:rsid w:val="004D2F39"/>
    <w:rsid w:val="004E2549"/>
    <w:rsid w:val="004F1902"/>
    <w:rsid w:val="004F335D"/>
    <w:rsid w:val="00505013"/>
    <w:rsid w:val="005124C3"/>
    <w:rsid w:val="00514EDD"/>
    <w:rsid w:val="00532611"/>
    <w:rsid w:val="00554002"/>
    <w:rsid w:val="00574100"/>
    <w:rsid w:val="005830DE"/>
    <w:rsid w:val="005A7DD5"/>
    <w:rsid w:val="005B02FC"/>
    <w:rsid w:val="005D77ED"/>
    <w:rsid w:val="005F27D8"/>
    <w:rsid w:val="005F3770"/>
    <w:rsid w:val="00601FA6"/>
    <w:rsid w:val="006170CA"/>
    <w:rsid w:val="00680355"/>
    <w:rsid w:val="00694C43"/>
    <w:rsid w:val="006A5CED"/>
    <w:rsid w:val="006A706C"/>
    <w:rsid w:val="006A7629"/>
    <w:rsid w:val="006B5A1A"/>
    <w:rsid w:val="006E12A3"/>
    <w:rsid w:val="006F278F"/>
    <w:rsid w:val="006F2D94"/>
    <w:rsid w:val="006F373B"/>
    <w:rsid w:val="00700B09"/>
    <w:rsid w:val="007069B7"/>
    <w:rsid w:val="00715BEB"/>
    <w:rsid w:val="007248C8"/>
    <w:rsid w:val="00742A1F"/>
    <w:rsid w:val="00752DA5"/>
    <w:rsid w:val="00776243"/>
    <w:rsid w:val="007941F2"/>
    <w:rsid w:val="0079790B"/>
    <w:rsid w:val="007A4669"/>
    <w:rsid w:val="007B57AE"/>
    <w:rsid w:val="007C25EA"/>
    <w:rsid w:val="007C2EDA"/>
    <w:rsid w:val="007C2F1F"/>
    <w:rsid w:val="007D04E9"/>
    <w:rsid w:val="008021DF"/>
    <w:rsid w:val="00802F3C"/>
    <w:rsid w:val="008115E2"/>
    <w:rsid w:val="008320F3"/>
    <w:rsid w:val="00845D2F"/>
    <w:rsid w:val="00851AAE"/>
    <w:rsid w:val="0089519B"/>
    <w:rsid w:val="008A1A68"/>
    <w:rsid w:val="008A5076"/>
    <w:rsid w:val="008B4923"/>
    <w:rsid w:val="008B5922"/>
    <w:rsid w:val="008C1A6E"/>
    <w:rsid w:val="008D7FBE"/>
    <w:rsid w:val="008E3031"/>
    <w:rsid w:val="008F7C8D"/>
    <w:rsid w:val="008F7F36"/>
    <w:rsid w:val="00902712"/>
    <w:rsid w:val="009442FC"/>
    <w:rsid w:val="009475BB"/>
    <w:rsid w:val="00993C87"/>
    <w:rsid w:val="00996BF3"/>
    <w:rsid w:val="009A381E"/>
    <w:rsid w:val="009A536E"/>
    <w:rsid w:val="009B2444"/>
    <w:rsid w:val="009B7FB3"/>
    <w:rsid w:val="009C0191"/>
    <w:rsid w:val="009E4EF8"/>
    <w:rsid w:val="009E6B5C"/>
    <w:rsid w:val="00A102BC"/>
    <w:rsid w:val="00A16AE8"/>
    <w:rsid w:val="00A42423"/>
    <w:rsid w:val="00A50395"/>
    <w:rsid w:val="00A53D08"/>
    <w:rsid w:val="00A67404"/>
    <w:rsid w:val="00A730C8"/>
    <w:rsid w:val="00A86F8C"/>
    <w:rsid w:val="00AA6DC6"/>
    <w:rsid w:val="00AB5871"/>
    <w:rsid w:val="00AD6E2F"/>
    <w:rsid w:val="00AE139B"/>
    <w:rsid w:val="00AF7876"/>
    <w:rsid w:val="00B113A1"/>
    <w:rsid w:val="00B21612"/>
    <w:rsid w:val="00B22DED"/>
    <w:rsid w:val="00B24323"/>
    <w:rsid w:val="00B24A29"/>
    <w:rsid w:val="00B25730"/>
    <w:rsid w:val="00B26385"/>
    <w:rsid w:val="00B46A3C"/>
    <w:rsid w:val="00B62D24"/>
    <w:rsid w:val="00B70AA4"/>
    <w:rsid w:val="00B8147D"/>
    <w:rsid w:val="00B85663"/>
    <w:rsid w:val="00BA279A"/>
    <w:rsid w:val="00BB5B20"/>
    <w:rsid w:val="00BC5459"/>
    <w:rsid w:val="00BD2EA6"/>
    <w:rsid w:val="00BE1C31"/>
    <w:rsid w:val="00C10D8E"/>
    <w:rsid w:val="00C13877"/>
    <w:rsid w:val="00C3395C"/>
    <w:rsid w:val="00C605E8"/>
    <w:rsid w:val="00C75DE9"/>
    <w:rsid w:val="00C94E0D"/>
    <w:rsid w:val="00C96615"/>
    <w:rsid w:val="00CB714B"/>
    <w:rsid w:val="00CD2280"/>
    <w:rsid w:val="00CE4273"/>
    <w:rsid w:val="00CE5FD2"/>
    <w:rsid w:val="00CF24B7"/>
    <w:rsid w:val="00D02257"/>
    <w:rsid w:val="00D02F87"/>
    <w:rsid w:val="00D04BFA"/>
    <w:rsid w:val="00D20017"/>
    <w:rsid w:val="00D57E4D"/>
    <w:rsid w:val="00D71020"/>
    <w:rsid w:val="00D72811"/>
    <w:rsid w:val="00D83060"/>
    <w:rsid w:val="00D8489B"/>
    <w:rsid w:val="00DA3937"/>
    <w:rsid w:val="00DA41CA"/>
    <w:rsid w:val="00DC4D9D"/>
    <w:rsid w:val="00DE58B7"/>
    <w:rsid w:val="00DF050F"/>
    <w:rsid w:val="00E027BC"/>
    <w:rsid w:val="00E1040F"/>
    <w:rsid w:val="00E35603"/>
    <w:rsid w:val="00E41214"/>
    <w:rsid w:val="00E50FC9"/>
    <w:rsid w:val="00E51B8C"/>
    <w:rsid w:val="00E55160"/>
    <w:rsid w:val="00E666B9"/>
    <w:rsid w:val="00E66AC6"/>
    <w:rsid w:val="00E80D32"/>
    <w:rsid w:val="00E92384"/>
    <w:rsid w:val="00E9460F"/>
    <w:rsid w:val="00EA51FF"/>
    <w:rsid w:val="00EB0CC8"/>
    <w:rsid w:val="00EB77D5"/>
    <w:rsid w:val="00EE36BE"/>
    <w:rsid w:val="00F05E63"/>
    <w:rsid w:val="00F12045"/>
    <w:rsid w:val="00F22028"/>
    <w:rsid w:val="00F30C79"/>
    <w:rsid w:val="00F56763"/>
    <w:rsid w:val="00F63EE2"/>
    <w:rsid w:val="00F668EC"/>
    <w:rsid w:val="00F731C6"/>
    <w:rsid w:val="00F751D4"/>
    <w:rsid w:val="00FA67C8"/>
    <w:rsid w:val="00FD4D8A"/>
    <w:rsid w:val="00FD7A07"/>
    <w:rsid w:val="00FE1F40"/>
    <w:rsid w:val="00FE271E"/>
    <w:rsid w:val="00FF434A"/>
    <w:rsid w:val="00FF6225"/>
  </w:rsids>
  <m:mathPr>
    <m:mathFont m:val="Cambria Math"/>
    <m:brkBin m:val="before"/>
    <m:brkBinSub m:val="--"/>
    <m:smallFrac/>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B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20017"/>
    <w:pPr>
      <w:keepNext/>
      <w:keepLines/>
      <w:numPr>
        <w:numId w:val="17"/>
      </w:numPr>
      <w:spacing w:before="120" w:after="120"/>
      <w:outlineLvl w:val="0"/>
    </w:pPr>
    <w:rPr>
      <w:rFonts w:asciiTheme="minorHAnsi" w:eastAsiaTheme="majorEastAsia" w:hAnsiTheme="minorHAnsi" w:cstheme="majorBidi"/>
      <w:b/>
      <w:color w:val="365F91" w:themeColor="accent1" w:themeShade="BF"/>
      <w:sz w:val="30"/>
      <w:szCs w:val="30"/>
    </w:rPr>
  </w:style>
  <w:style w:type="paragraph" w:styleId="Heading2">
    <w:name w:val="heading 2"/>
    <w:basedOn w:val="Normal"/>
    <w:next w:val="Normal"/>
    <w:link w:val="Heading2Char"/>
    <w:uiPriority w:val="9"/>
    <w:unhideWhenUsed/>
    <w:qFormat/>
    <w:rsid w:val="00E80D32"/>
    <w:pPr>
      <w:keepNext/>
      <w:keepLines/>
      <w:spacing w:before="40"/>
      <w:outlineLvl w:val="1"/>
    </w:pPr>
    <w:rPr>
      <w:rFonts w:asciiTheme="minorHAnsi" w:eastAsiaTheme="majorEastAsia" w:hAnsiTheme="min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BC"/>
    <w:pPr>
      <w:ind w:left="720"/>
      <w:contextualSpacing/>
    </w:pPr>
  </w:style>
  <w:style w:type="character" w:styleId="Hyperlink">
    <w:name w:val="Hyperlink"/>
    <w:basedOn w:val="DefaultParagraphFont"/>
    <w:uiPriority w:val="99"/>
    <w:unhideWhenUsed/>
    <w:rsid w:val="00E027BC"/>
    <w:rPr>
      <w:color w:val="0000FF" w:themeColor="hyperlink"/>
      <w:u w:val="single"/>
    </w:rPr>
  </w:style>
  <w:style w:type="paragraph" w:styleId="BalloonText">
    <w:name w:val="Balloon Text"/>
    <w:basedOn w:val="Normal"/>
    <w:link w:val="BalloonTextChar"/>
    <w:uiPriority w:val="99"/>
    <w:semiHidden/>
    <w:unhideWhenUsed/>
    <w:rsid w:val="00E027BC"/>
    <w:rPr>
      <w:rFonts w:ascii="Tahoma" w:hAnsi="Tahoma" w:cs="Tahoma"/>
      <w:sz w:val="16"/>
      <w:szCs w:val="16"/>
    </w:rPr>
  </w:style>
  <w:style w:type="character" w:customStyle="1" w:styleId="BalloonTextChar">
    <w:name w:val="Balloon Text Char"/>
    <w:basedOn w:val="DefaultParagraphFont"/>
    <w:link w:val="BalloonText"/>
    <w:uiPriority w:val="99"/>
    <w:semiHidden/>
    <w:rsid w:val="00E027BC"/>
    <w:rPr>
      <w:rFonts w:ascii="Tahoma" w:eastAsia="Times New Roman" w:hAnsi="Tahoma" w:cs="Tahoma"/>
      <w:sz w:val="16"/>
      <w:szCs w:val="16"/>
      <w:lang w:val="en-GB"/>
    </w:rPr>
  </w:style>
  <w:style w:type="paragraph" w:styleId="BlockText">
    <w:name w:val="Block Text"/>
    <w:basedOn w:val="Normal"/>
    <w:rsid w:val="00CE4273"/>
    <w:pPr>
      <w:widowControl w:val="0"/>
      <w:ind w:left="720" w:right="720"/>
      <w:jc w:val="both"/>
    </w:pPr>
    <w:rPr>
      <w:rFonts w:ascii="Univers" w:hAnsi="Univers"/>
      <w:snapToGrid w:val="0"/>
      <w:szCs w:val="20"/>
      <w:lang w:val="en-US"/>
    </w:rPr>
  </w:style>
  <w:style w:type="character" w:styleId="CommentReference">
    <w:name w:val="annotation reference"/>
    <w:basedOn w:val="DefaultParagraphFont"/>
    <w:uiPriority w:val="99"/>
    <w:semiHidden/>
    <w:unhideWhenUsed/>
    <w:rsid w:val="00B24A29"/>
    <w:rPr>
      <w:sz w:val="18"/>
      <w:szCs w:val="18"/>
    </w:rPr>
  </w:style>
  <w:style w:type="paragraph" w:styleId="CommentText">
    <w:name w:val="annotation text"/>
    <w:basedOn w:val="Normal"/>
    <w:link w:val="CommentTextChar"/>
    <w:uiPriority w:val="99"/>
    <w:semiHidden/>
    <w:unhideWhenUsed/>
    <w:rsid w:val="00B24A29"/>
  </w:style>
  <w:style w:type="character" w:customStyle="1" w:styleId="CommentTextChar">
    <w:name w:val="Comment Text Char"/>
    <w:basedOn w:val="DefaultParagraphFont"/>
    <w:link w:val="CommentText"/>
    <w:uiPriority w:val="99"/>
    <w:semiHidden/>
    <w:rsid w:val="00B24A29"/>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B24A29"/>
    <w:rPr>
      <w:b/>
      <w:bCs/>
      <w:sz w:val="20"/>
      <w:szCs w:val="20"/>
    </w:rPr>
  </w:style>
  <w:style w:type="character" w:customStyle="1" w:styleId="CommentSubjectChar">
    <w:name w:val="Comment Subject Char"/>
    <w:basedOn w:val="CommentTextChar"/>
    <w:link w:val="CommentSubject"/>
    <w:uiPriority w:val="99"/>
    <w:semiHidden/>
    <w:rsid w:val="00B24A29"/>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20017"/>
    <w:rPr>
      <w:rFonts w:eastAsiaTheme="majorEastAsia" w:cstheme="majorBidi"/>
      <w:b/>
      <w:color w:val="365F91" w:themeColor="accent1" w:themeShade="BF"/>
      <w:sz w:val="30"/>
      <w:szCs w:val="30"/>
      <w:lang w:val="en-GB"/>
    </w:rPr>
  </w:style>
  <w:style w:type="character" w:customStyle="1" w:styleId="Heading2Char">
    <w:name w:val="Heading 2 Char"/>
    <w:basedOn w:val="DefaultParagraphFont"/>
    <w:link w:val="Heading2"/>
    <w:uiPriority w:val="9"/>
    <w:rsid w:val="00E80D32"/>
    <w:rPr>
      <w:rFonts w:eastAsiaTheme="majorEastAsia" w:cstheme="majorBidi"/>
      <w:b/>
      <w:color w:val="365F91" w:themeColor="accent1" w:themeShade="BF"/>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B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20017"/>
    <w:pPr>
      <w:keepNext/>
      <w:keepLines/>
      <w:numPr>
        <w:numId w:val="17"/>
      </w:numPr>
      <w:spacing w:before="120" w:after="120"/>
      <w:outlineLvl w:val="0"/>
    </w:pPr>
    <w:rPr>
      <w:rFonts w:asciiTheme="minorHAnsi" w:eastAsiaTheme="majorEastAsia" w:hAnsiTheme="minorHAnsi" w:cstheme="majorBidi"/>
      <w:b/>
      <w:color w:val="365F91" w:themeColor="accent1" w:themeShade="BF"/>
      <w:sz w:val="30"/>
      <w:szCs w:val="30"/>
    </w:rPr>
  </w:style>
  <w:style w:type="paragraph" w:styleId="Heading2">
    <w:name w:val="heading 2"/>
    <w:basedOn w:val="Normal"/>
    <w:next w:val="Normal"/>
    <w:link w:val="Heading2Char"/>
    <w:uiPriority w:val="9"/>
    <w:unhideWhenUsed/>
    <w:qFormat/>
    <w:rsid w:val="00E80D32"/>
    <w:pPr>
      <w:keepNext/>
      <w:keepLines/>
      <w:spacing w:before="40"/>
      <w:outlineLvl w:val="1"/>
    </w:pPr>
    <w:rPr>
      <w:rFonts w:asciiTheme="minorHAnsi" w:eastAsiaTheme="majorEastAsia" w:hAnsiTheme="min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BC"/>
    <w:pPr>
      <w:ind w:left="720"/>
      <w:contextualSpacing/>
    </w:pPr>
  </w:style>
  <w:style w:type="character" w:styleId="Hyperlink">
    <w:name w:val="Hyperlink"/>
    <w:basedOn w:val="DefaultParagraphFont"/>
    <w:uiPriority w:val="99"/>
    <w:unhideWhenUsed/>
    <w:rsid w:val="00E027BC"/>
    <w:rPr>
      <w:color w:val="0000FF" w:themeColor="hyperlink"/>
      <w:u w:val="single"/>
    </w:rPr>
  </w:style>
  <w:style w:type="paragraph" w:styleId="BalloonText">
    <w:name w:val="Balloon Text"/>
    <w:basedOn w:val="Normal"/>
    <w:link w:val="BalloonTextChar"/>
    <w:uiPriority w:val="99"/>
    <w:semiHidden/>
    <w:unhideWhenUsed/>
    <w:rsid w:val="00E027BC"/>
    <w:rPr>
      <w:rFonts w:ascii="Tahoma" w:hAnsi="Tahoma" w:cs="Tahoma"/>
      <w:sz w:val="16"/>
      <w:szCs w:val="16"/>
    </w:rPr>
  </w:style>
  <w:style w:type="character" w:customStyle="1" w:styleId="BalloonTextChar">
    <w:name w:val="Balloon Text Char"/>
    <w:basedOn w:val="DefaultParagraphFont"/>
    <w:link w:val="BalloonText"/>
    <w:uiPriority w:val="99"/>
    <w:semiHidden/>
    <w:rsid w:val="00E027BC"/>
    <w:rPr>
      <w:rFonts w:ascii="Tahoma" w:eastAsia="Times New Roman" w:hAnsi="Tahoma" w:cs="Tahoma"/>
      <w:sz w:val="16"/>
      <w:szCs w:val="16"/>
      <w:lang w:val="en-GB"/>
    </w:rPr>
  </w:style>
  <w:style w:type="paragraph" w:styleId="BlockText">
    <w:name w:val="Block Text"/>
    <w:basedOn w:val="Normal"/>
    <w:rsid w:val="00CE4273"/>
    <w:pPr>
      <w:widowControl w:val="0"/>
      <w:ind w:left="720" w:right="720"/>
      <w:jc w:val="both"/>
    </w:pPr>
    <w:rPr>
      <w:rFonts w:ascii="Univers" w:hAnsi="Univers"/>
      <w:snapToGrid w:val="0"/>
      <w:szCs w:val="20"/>
      <w:lang w:val="en-US"/>
    </w:rPr>
  </w:style>
  <w:style w:type="character" w:styleId="CommentReference">
    <w:name w:val="annotation reference"/>
    <w:basedOn w:val="DefaultParagraphFont"/>
    <w:uiPriority w:val="99"/>
    <w:semiHidden/>
    <w:unhideWhenUsed/>
    <w:rsid w:val="00B24A29"/>
    <w:rPr>
      <w:sz w:val="18"/>
      <w:szCs w:val="18"/>
    </w:rPr>
  </w:style>
  <w:style w:type="paragraph" w:styleId="CommentText">
    <w:name w:val="annotation text"/>
    <w:basedOn w:val="Normal"/>
    <w:link w:val="CommentTextChar"/>
    <w:uiPriority w:val="99"/>
    <w:semiHidden/>
    <w:unhideWhenUsed/>
    <w:rsid w:val="00B24A29"/>
  </w:style>
  <w:style w:type="character" w:customStyle="1" w:styleId="CommentTextChar">
    <w:name w:val="Comment Text Char"/>
    <w:basedOn w:val="DefaultParagraphFont"/>
    <w:link w:val="CommentText"/>
    <w:uiPriority w:val="99"/>
    <w:semiHidden/>
    <w:rsid w:val="00B24A29"/>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B24A29"/>
    <w:rPr>
      <w:b/>
      <w:bCs/>
      <w:sz w:val="20"/>
      <w:szCs w:val="20"/>
    </w:rPr>
  </w:style>
  <w:style w:type="character" w:customStyle="1" w:styleId="CommentSubjectChar">
    <w:name w:val="Comment Subject Char"/>
    <w:basedOn w:val="CommentTextChar"/>
    <w:link w:val="CommentSubject"/>
    <w:uiPriority w:val="99"/>
    <w:semiHidden/>
    <w:rsid w:val="00B24A29"/>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20017"/>
    <w:rPr>
      <w:rFonts w:eastAsiaTheme="majorEastAsia" w:cstheme="majorBidi"/>
      <w:b/>
      <w:color w:val="365F91" w:themeColor="accent1" w:themeShade="BF"/>
      <w:sz w:val="30"/>
      <w:szCs w:val="30"/>
      <w:lang w:val="en-GB"/>
    </w:rPr>
  </w:style>
  <w:style w:type="character" w:customStyle="1" w:styleId="Heading2Char">
    <w:name w:val="Heading 2 Char"/>
    <w:basedOn w:val="DefaultParagraphFont"/>
    <w:link w:val="Heading2"/>
    <w:uiPriority w:val="9"/>
    <w:rsid w:val="00E80D32"/>
    <w:rPr>
      <w:rFonts w:eastAsiaTheme="majorEastAsia" w:cstheme="majorBidi"/>
      <w:b/>
      <w:color w:val="365F91" w:themeColor="accent1" w:themeShade="BF"/>
      <w:sz w:val="26"/>
      <w:szCs w:val="26"/>
      <w:lang w:val="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mallewa@medcol.mw" TargetMode="External"/><Relationship Id="rId13" Type="http://schemas.openxmlformats.org/officeDocument/2006/relationships/hyperlink" Target="http://sphfm.medcol.mw/sph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graduateadmin@medcol.mw" TargetMode="External"/><Relationship Id="rId12" Type="http://schemas.openxmlformats.org/officeDocument/2006/relationships/hyperlink" Target="mailto:hodpublichealth@medcol.m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stgraduateadmin@medcol.mw"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oinformatics.medcol.mw" TargetMode="External"/><Relationship Id="rId5" Type="http://schemas.openxmlformats.org/officeDocument/2006/relationships/webSettings" Target="webSettings.xml"/><Relationship Id="rId15" Type="http://schemas.openxmlformats.org/officeDocument/2006/relationships/hyperlink" Target="mailto:admissions@medcol.mw" TargetMode="External"/><Relationship Id="rId23" Type="http://schemas.microsoft.com/office/2007/relationships/stylesWithEffects" Target="stylesWithEffects.xml"/><Relationship Id="rId10" Type="http://schemas.openxmlformats.org/officeDocument/2006/relationships/hyperlink" Target="http://www.medcol.mw" TargetMode="External"/><Relationship Id="rId4" Type="http://schemas.openxmlformats.org/officeDocument/2006/relationships/settings" Target="settings.xml"/><Relationship Id="rId9" Type="http://schemas.openxmlformats.org/officeDocument/2006/relationships/hyperlink" Target="http://sphfm.medcol.mw/mph/family-medicine" TargetMode="External"/><Relationship Id="rId14" Type="http://schemas.openxmlformats.org/officeDocument/2006/relationships/hyperlink" Target="http://www.medcol.mw"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46C31-13B4-4031-A557-2B02FA97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flampiao</cp:lastModifiedBy>
  <cp:revision>4</cp:revision>
  <cp:lastPrinted>2016-01-22T07:00:00Z</cp:lastPrinted>
  <dcterms:created xsi:type="dcterms:W3CDTF">2018-06-25T09:36:00Z</dcterms:created>
  <dcterms:modified xsi:type="dcterms:W3CDTF">2018-07-05T08:27:00Z</dcterms:modified>
</cp:coreProperties>
</file>