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47DF1" w14:textId="3841DE00" w:rsidR="00607326" w:rsidRDefault="00607326" w:rsidP="00C8780D">
      <w:pPr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noProof/>
          <w:lang w:val="en-US"/>
        </w:rPr>
        <w:drawing>
          <wp:inline distT="0" distB="0" distL="0" distR="0" wp14:anchorId="51EE842F" wp14:editId="78CDE609">
            <wp:extent cx="5486400" cy="891540"/>
            <wp:effectExtent l="0" t="0" r="0" b="381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27C3A" w14:textId="77777777" w:rsidR="00607326" w:rsidRDefault="00607326" w:rsidP="00C8780D">
      <w:pPr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1D5E1DF" w14:textId="77777777" w:rsidR="00607326" w:rsidRPr="006843BB" w:rsidRDefault="00607326" w:rsidP="00C8780D">
      <w:p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717E6E2" w14:textId="77777777" w:rsidR="00607326" w:rsidRPr="006843BB" w:rsidRDefault="00607326" w:rsidP="00607326">
      <w:pPr>
        <w:jc w:val="center"/>
        <w:rPr>
          <w:rFonts w:ascii="Arial" w:hAnsi="Arial" w:cs="Arial"/>
          <w:b/>
          <w:sz w:val="24"/>
          <w:szCs w:val="24"/>
        </w:rPr>
      </w:pPr>
      <w:r w:rsidRPr="006843BB">
        <w:rPr>
          <w:rFonts w:ascii="Arial" w:hAnsi="Arial" w:cs="Arial"/>
          <w:b/>
          <w:sz w:val="24"/>
          <w:szCs w:val="24"/>
        </w:rPr>
        <w:t>VACANCY ANNOUNCEMENT</w:t>
      </w:r>
    </w:p>
    <w:p w14:paraId="3B012B57" w14:textId="5850B691" w:rsidR="00607326" w:rsidRPr="006843BB" w:rsidRDefault="00607326" w:rsidP="00607326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6843BB">
        <w:rPr>
          <w:rFonts w:ascii="Arial" w:hAnsi="Arial" w:cs="Arial"/>
          <w:b/>
          <w:sz w:val="24"/>
          <w:szCs w:val="24"/>
        </w:rPr>
        <w:t>PHARMACOVIGILANCE COORDINATOR</w:t>
      </w:r>
    </w:p>
    <w:p w14:paraId="74CAA411" w14:textId="77777777" w:rsidR="00607326" w:rsidRPr="006843BB" w:rsidRDefault="00607326" w:rsidP="00C8780D">
      <w:p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858C073" w14:textId="77777777" w:rsidR="00607326" w:rsidRPr="006843BB" w:rsidRDefault="00607326" w:rsidP="00C8780D">
      <w:p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D433B3A" w14:textId="346B6E33" w:rsidR="00607326" w:rsidRDefault="006843BB" w:rsidP="00C8780D">
      <w:p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b/>
          <w:sz w:val="24"/>
          <w:szCs w:val="24"/>
          <w:lang w:eastAsia="en-GB"/>
        </w:rPr>
        <w:t>INTRODUCTION</w:t>
      </w:r>
    </w:p>
    <w:p w14:paraId="186F6F6D" w14:textId="77777777" w:rsidR="00B443AE" w:rsidRDefault="00B443AE" w:rsidP="00C8780D">
      <w:p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45233BE" w14:textId="3028B439" w:rsidR="002A0B95" w:rsidRDefault="00824A0F" w:rsidP="002A0B95">
      <w:pPr>
        <w:spacing w:after="0" w:line="33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2A0B95">
        <w:rPr>
          <w:rFonts w:ascii="Arial" w:hAnsi="Arial" w:cs="Arial"/>
          <w:sz w:val="24"/>
          <w:szCs w:val="24"/>
        </w:rPr>
        <w:t>PEPFAR Malawi</w:t>
      </w:r>
      <w:r>
        <w:rPr>
          <w:rFonts w:ascii="Arial" w:hAnsi="Arial" w:cs="Arial"/>
          <w:sz w:val="24"/>
          <w:szCs w:val="24"/>
        </w:rPr>
        <w:t xml:space="preserve"> programme,</w:t>
      </w:r>
      <w:r w:rsidR="002A0B95" w:rsidRPr="002A0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under </w:t>
      </w:r>
      <w:r w:rsidR="002A0B95" w:rsidRPr="002A0B95">
        <w:rPr>
          <w:rFonts w:ascii="Arial" w:hAnsi="Arial" w:cs="Arial"/>
          <w:sz w:val="24"/>
          <w:szCs w:val="24"/>
        </w:rPr>
        <w:t xml:space="preserve">CDC Malawi has secured funding through </w:t>
      </w:r>
      <w:proofErr w:type="spellStart"/>
      <w:r w:rsidR="0014484D">
        <w:rPr>
          <w:rFonts w:ascii="Arial" w:hAnsi="Arial" w:cs="Arial"/>
          <w:sz w:val="24"/>
          <w:szCs w:val="24"/>
        </w:rPr>
        <w:t>Kamuzu</w:t>
      </w:r>
      <w:proofErr w:type="spellEnd"/>
      <w:r w:rsidR="0014484D">
        <w:rPr>
          <w:rFonts w:ascii="Arial" w:hAnsi="Arial" w:cs="Arial"/>
          <w:sz w:val="24"/>
          <w:szCs w:val="24"/>
        </w:rPr>
        <w:t xml:space="preserve"> University of Health Science </w:t>
      </w:r>
      <w:r w:rsidR="002A0B95" w:rsidRPr="002A0B95">
        <w:rPr>
          <w:rFonts w:ascii="Arial" w:hAnsi="Arial" w:cs="Arial"/>
          <w:sz w:val="24"/>
          <w:szCs w:val="24"/>
        </w:rPr>
        <w:t>(</w:t>
      </w:r>
      <w:proofErr w:type="spellStart"/>
      <w:r w:rsidR="0014484D">
        <w:rPr>
          <w:rFonts w:ascii="Arial" w:hAnsi="Arial" w:cs="Arial"/>
          <w:sz w:val="24"/>
          <w:szCs w:val="24"/>
        </w:rPr>
        <w:t>KUHe</w:t>
      </w:r>
      <w:r w:rsidR="008C515C">
        <w:rPr>
          <w:rFonts w:ascii="Arial" w:hAnsi="Arial" w:cs="Arial"/>
          <w:sz w:val="24"/>
          <w:szCs w:val="24"/>
        </w:rPr>
        <w:t>S</w:t>
      </w:r>
      <w:proofErr w:type="spellEnd"/>
      <w:r w:rsidR="00BB4906">
        <w:rPr>
          <w:rFonts w:ascii="Arial" w:hAnsi="Arial" w:cs="Arial"/>
          <w:sz w:val="24"/>
          <w:szCs w:val="24"/>
        </w:rPr>
        <w:t xml:space="preserve">). </w:t>
      </w:r>
      <w:r w:rsidR="002A0B95" w:rsidRPr="002A0B95">
        <w:rPr>
          <w:rFonts w:ascii="Arial" w:hAnsi="Arial" w:cs="Arial"/>
          <w:sz w:val="24"/>
          <w:szCs w:val="24"/>
        </w:rPr>
        <w:t>to support the Ministry o</w:t>
      </w:r>
      <w:r>
        <w:rPr>
          <w:rFonts w:ascii="Arial" w:hAnsi="Arial" w:cs="Arial"/>
          <w:sz w:val="24"/>
          <w:szCs w:val="24"/>
        </w:rPr>
        <w:t xml:space="preserve">f Health (MOH) in the </w:t>
      </w:r>
      <w:r w:rsidR="002A0B95" w:rsidRPr="002A0B95">
        <w:rPr>
          <w:rFonts w:ascii="Arial" w:hAnsi="Arial" w:cs="Arial"/>
          <w:sz w:val="24"/>
          <w:szCs w:val="24"/>
        </w:rPr>
        <w:t>areas</w:t>
      </w:r>
      <w:r>
        <w:rPr>
          <w:rFonts w:ascii="Arial" w:hAnsi="Arial" w:cs="Arial"/>
          <w:sz w:val="24"/>
          <w:szCs w:val="24"/>
        </w:rPr>
        <w:t xml:space="preserve"> of </w:t>
      </w:r>
      <w:r w:rsidR="002A0B95" w:rsidRPr="002A0B95">
        <w:rPr>
          <w:rFonts w:ascii="Arial" w:hAnsi="Arial" w:cs="Arial"/>
          <w:sz w:val="24"/>
          <w:szCs w:val="24"/>
        </w:rPr>
        <w:t>: (1) quantify</w:t>
      </w:r>
      <w:r>
        <w:rPr>
          <w:rFonts w:ascii="Arial" w:hAnsi="Arial" w:cs="Arial"/>
          <w:sz w:val="24"/>
          <w:szCs w:val="24"/>
        </w:rPr>
        <w:t xml:space="preserve">ing the </w:t>
      </w:r>
      <w:r w:rsidR="002A0B95" w:rsidRPr="002A0B95">
        <w:rPr>
          <w:rFonts w:ascii="Arial" w:hAnsi="Arial" w:cs="Arial"/>
          <w:sz w:val="24"/>
          <w:szCs w:val="24"/>
        </w:rPr>
        <w:t xml:space="preserve"> HRH needs for Malawi using the Workload Indicators of Staffing Need (WISN) </w:t>
      </w:r>
      <w:r>
        <w:rPr>
          <w:rFonts w:ascii="Arial" w:hAnsi="Arial" w:cs="Arial"/>
          <w:sz w:val="24"/>
          <w:szCs w:val="24"/>
        </w:rPr>
        <w:t>methodology or other</w:t>
      </w:r>
      <w:r w:rsidR="002A0B95" w:rsidRPr="002A0B95">
        <w:rPr>
          <w:rFonts w:ascii="Arial" w:hAnsi="Arial" w:cs="Arial"/>
          <w:sz w:val="24"/>
          <w:szCs w:val="24"/>
        </w:rPr>
        <w:t xml:space="preserve"> methodologies</w:t>
      </w:r>
      <w:r w:rsidR="00A976E2">
        <w:rPr>
          <w:rFonts w:ascii="Arial" w:hAnsi="Arial" w:cs="Arial"/>
          <w:sz w:val="24"/>
          <w:szCs w:val="24"/>
        </w:rPr>
        <w:t>;</w:t>
      </w:r>
      <w:r w:rsidR="002A0B95" w:rsidRPr="002A0B95">
        <w:rPr>
          <w:rFonts w:ascii="Arial" w:hAnsi="Arial" w:cs="Arial"/>
          <w:sz w:val="24"/>
          <w:szCs w:val="24"/>
        </w:rPr>
        <w:t xml:space="preserve"> (2) develop</w:t>
      </w:r>
      <w:r>
        <w:rPr>
          <w:rFonts w:ascii="Arial" w:hAnsi="Arial" w:cs="Arial"/>
          <w:sz w:val="24"/>
          <w:szCs w:val="24"/>
        </w:rPr>
        <w:t>ing</w:t>
      </w:r>
      <w:r w:rsidR="002A0B95" w:rsidRPr="002A0B95">
        <w:rPr>
          <w:rFonts w:ascii="Arial" w:hAnsi="Arial" w:cs="Arial"/>
          <w:sz w:val="24"/>
          <w:szCs w:val="24"/>
        </w:rPr>
        <w:t xml:space="preserve"> a long-term strategic vision for HRH forecasting, deployment, and</w:t>
      </w:r>
      <w:r w:rsidR="00242863">
        <w:rPr>
          <w:rFonts w:ascii="Arial" w:hAnsi="Arial" w:cs="Arial"/>
          <w:sz w:val="24"/>
          <w:szCs w:val="24"/>
        </w:rPr>
        <w:t xml:space="preserve"> development; (3) increasing</w:t>
      </w:r>
      <w:r w:rsidR="002A0B95" w:rsidRPr="002A0B95">
        <w:rPr>
          <w:rFonts w:ascii="Arial" w:hAnsi="Arial" w:cs="Arial"/>
          <w:sz w:val="24"/>
          <w:szCs w:val="24"/>
        </w:rPr>
        <w:t xml:space="preserve"> th</w:t>
      </w:r>
      <w:r w:rsidR="00A976E2">
        <w:rPr>
          <w:rFonts w:ascii="Arial" w:hAnsi="Arial" w:cs="Arial"/>
          <w:sz w:val="24"/>
          <w:szCs w:val="24"/>
        </w:rPr>
        <w:t xml:space="preserve">e number of </w:t>
      </w:r>
      <w:r w:rsidR="002A0B95" w:rsidRPr="002A0B95">
        <w:rPr>
          <w:rFonts w:ascii="Arial" w:hAnsi="Arial" w:cs="Arial"/>
          <w:sz w:val="24"/>
          <w:szCs w:val="24"/>
        </w:rPr>
        <w:t xml:space="preserve">graduates with competencies to provide advanced integrated HIV care and treatment services to mitigate the chronic shortage of highly skilled health workers; (4) utilize the unique role of </w:t>
      </w:r>
      <w:proofErr w:type="spellStart"/>
      <w:r w:rsidR="0014484D">
        <w:rPr>
          <w:rFonts w:ascii="Arial" w:hAnsi="Arial" w:cs="Arial"/>
          <w:sz w:val="24"/>
          <w:szCs w:val="24"/>
        </w:rPr>
        <w:t>KUHes</w:t>
      </w:r>
      <w:proofErr w:type="spellEnd"/>
      <w:r w:rsidR="002A0B95" w:rsidRPr="002A0B95">
        <w:rPr>
          <w:rFonts w:ascii="Arial" w:hAnsi="Arial" w:cs="Arial"/>
          <w:sz w:val="24"/>
          <w:szCs w:val="24"/>
        </w:rPr>
        <w:t xml:space="preserve"> to domesticate laboratory external quality assurance (EQA) systems by taking on components that are currently sourced outside the country and</w:t>
      </w:r>
      <w:r w:rsidR="00A976E2">
        <w:rPr>
          <w:rFonts w:ascii="Arial" w:hAnsi="Arial" w:cs="Arial"/>
          <w:sz w:val="24"/>
          <w:szCs w:val="24"/>
        </w:rPr>
        <w:t>;</w:t>
      </w:r>
      <w:r w:rsidR="002A0B95" w:rsidRPr="002A0B95">
        <w:rPr>
          <w:rFonts w:ascii="Arial" w:hAnsi="Arial" w:cs="Arial"/>
          <w:sz w:val="24"/>
          <w:szCs w:val="24"/>
        </w:rPr>
        <w:t xml:space="preserve"> </w:t>
      </w:r>
      <w:r w:rsidR="00A976E2">
        <w:rPr>
          <w:rFonts w:ascii="Arial" w:hAnsi="Arial" w:cs="Arial"/>
          <w:sz w:val="24"/>
          <w:szCs w:val="24"/>
        </w:rPr>
        <w:t>(</w:t>
      </w:r>
      <w:r w:rsidR="002A0B95" w:rsidRPr="002A0B95">
        <w:rPr>
          <w:rFonts w:ascii="Arial" w:hAnsi="Arial" w:cs="Arial"/>
          <w:sz w:val="24"/>
          <w:szCs w:val="24"/>
        </w:rPr>
        <w:t xml:space="preserve">5) support the newly established national pharmacovigilance </w:t>
      </w:r>
      <w:proofErr w:type="spellStart"/>
      <w:r w:rsidR="002A0B95" w:rsidRPr="002A0B95">
        <w:rPr>
          <w:rFonts w:ascii="Arial" w:hAnsi="Arial" w:cs="Arial"/>
          <w:sz w:val="24"/>
          <w:szCs w:val="24"/>
        </w:rPr>
        <w:t>center</w:t>
      </w:r>
      <w:proofErr w:type="spellEnd"/>
      <w:r w:rsidR="002A0B95" w:rsidRPr="002A0B9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14484D">
        <w:rPr>
          <w:rFonts w:ascii="Arial" w:hAnsi="Arial" w:cs="Arial"/>
          <w:sz w:val="24"/>
          <w:szCs w:val="24"/>
        </w:rPr>
        <w:t>KUHe</w:t>
      </w:r>
      <w:r w:rsidR="008C515C">
        <w:rPr>
          <w:rFonts w:ascii="Arial" w:hAnsi="Arial" w:cs="Arial"/>
          <w:sz w:val="24"/>
          <w:szCs w:val="24"/>
        </w:rPr>
        <w:t>S</w:t>
      </w:r>
      <w:proofErr w:type="spellEnd"/>
      <w:r w:rsidR="008C515C">
        <w:rPr>
          <w:rFonts w:ascii="Arial" w:hAnsi="Arial" w:cs="Arial"/>
          <w:sz w:val="24"/>
          <w:szCs w:val="24"/>
        </w:rPr>
        <w:t xml:space="preserve"> </w:t>
      </w:r>
      <w:r w:rsidR="00A976E2">
        <w:rPr>
          <w:rFonts w:ascii="Arial" w:hAnsi="Arial" w:cs="Arial"/>
          <w:sz w:val="24"/>
          <w:szCs w:val="24"/>
        </w:rPr>
        <w:t>Pharmacy D</w:t>
      </w:r>
      <w:r w:rsidR="002A0B95" w:rsidRPr="002A0B95">
        <w:rPr>
          <w:rFonts w:ascii="Arial" w:hAnsi="Arial" w:cs="Arial"/>
          <w:sz w:val="24"/>
          <w:szCs w:val="24"/>
        </w:rPr>
        <w:t>epartment in collaboration with the Malawi Pharmacy Medicines and Poisons Board</w:t>
      </w:r>
      <w:r w:rsidR="00A976E2">
        <w:rPr>
          <w:rFonts w:ascii="Arial" w:hAnsi="Arial" w:cs="Arial"/>
          <w:sz w:val="24"/>
          <w:szCs w:val="24"/>
        </w:rPr>
        <w:t xml:space="preserve">. </w:t>
      </w:r>
    </w:p>
    <w:p w14:paraId="1424253B" w14:textId="49B4FD08" w:rsidR="000A7551" w:rsidRDefault="000A7551" w:rsidP="002A0B95">
      <w:pPr>
        <w:spacing w:after="0" w:line="330" w:lineRule="atLeast"/>
        <w:jc w:val="both"/>
        <w:rPr>
          <w:rFonts w:ascii="Arial" w:hAnsi="Arial" w:cs="Arial"/>
          <w:sz w:val="24"/>
          <w:szCs w:val="24"/>
        </w:rPr>
      </w:pPr>
    </w:p>
    <w:p w14:paraId="3F5C0960" w14:textId="55EF1C17" w:rsidR="000A7551" w:rsidRPr="002A0B95" w:rsidRDefault="000A7551" w:rsidP="002A0B95">
      <w:pPr>
        <w:spacing w:after="0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programme therefore intends to employee a Coordinator under the following terms:</w:t>
      </w:r>
    </w:p>
    <w:p w14:paraId="6A771D02" w14:textId="76A0D4BA" w:rsidR="002A0B95" w:rsidRDefault="002A0B95" w:rsidP="00C8780D">
      <w:p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9F928D" w14:textId="51157C51" w:rsidR="006843BB" w:rsidRDefault="00E56323" w:rsidP="00C8780D">
      <w:pPr>
        <w:spacing w:after="0" w:line="330" w:lineRule="atLeas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563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Job Summary</w:t>
      </w:r>
    </w:p>
    <w:p w14:paraId="404F00B9" w14:textId="77777777" w:rsidR="000A7551" w:rsidRPr="00E56323" w:rsidRDefault="000A7551" w:rsidP="00C8780D">
      <w:pPr>
        <w:spacing w:after="0" w:line="330" w:lineRule="atLeas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E2E3BA7" w14:textId="765C1848" w:rsidR="00A502B3" w:rsidRDefault="00A502B3" w:rsidP="00B365D1">
      <w:pPr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 xml:space="preserve">Reporting to </w:t>
      </w:r>
      <w:proofErr w:type="spellStart"/>
      <w:r w:rsidR="00211B9E" w:rsidRPr="006843BB">
        <w:rPr>
          <w:rFonts w:ascii="Arial" w:eastAsia="Times New Roman" w:hAnsi="Arial" w:cs="Arial"/>
          <w:sz w:val="24"/>
          <w:szCs w:val="24"/>
          <w:lang w:eastAsia="en-GB"/>
        </w:rPr>
        <w:t>Kamuzu</w:t>
      </w:r>
      <w:proofErr w:type="spellEnd"/>
      <w:r w:rsidR="00211B9E" w:rsidRPr="006843BB">
        <w:rPr>
          <w:rFonts w:ascii="Arial" w:eastAsia="Times New Roman" w:hAnsi="Arial" w:cs="Arial"/>
          <w:sz w:val="24"/>
          <w:szCs w:val="24"/>
          <w:lang w:eastAsia="en-GB"/>
        </w:rPr>
        <w:t xml:space="preserve"> University </w:t>
      </w:r>
      <w:r w:rsidR="00D92370" w:rsidRPr="006843BB">
        <w:rPr>
          <w:rFonts w:ascii="Arial" w:eastAsia="Times New Roman" w:hAnsi="Arial" w:cs="Arial"/>
          <w:sz w:val="24"/>
          <w:szCs w:val="24"/>
          <w:lang w:eastAsia="en-GB"/>
        </w:rPr>
        <w:t>of Health Sciences (</w:t>
      </w:r>
      <w:proofErr w:type="spellStart"/>
      <w:r w:rsidR="00D92370" w:rsidRPr="006843BB">
        <w:rPr>
          <w:rFonts w:ascii="Arial" w:eastAsia="Times New Roman" w:hAnsi="Arial" w:cs="Arial"/>
          <w:sz w:val="24"/>
          <w:szCs w:val="24"/>
          <w:lang w:eastAsia="en-GB"/>
        </w:rPr>
        <w:t>KUHeS</w:t>
      </w:r>
      <w:proofErr w:type="spellEnd"/>
      <w:r w:rsidR="00D92370" w:rsidRPr="006843BB">
        <w:rPr>
          <w:rFonts w:ascii="Arial" w:eastAsia="Times New Roman" w:hAnsi="Arial" w:cs="Arial"/>
          <w:sz w:val="24"/>
          <w:szCs w:val="24"/>
          <w:lang w:eastAsia="en-GB"/>
        </w:rPr>
        <w:t>) Pharmacovigilance (P</w:t>
      </w:r>
      <w:r w:rsidRPr="006843BB">
        <w:rPr>
          <w:rFonts w:ascii="Arial" w:eastAsia="Times New Roman" w:hAnsi="Arial" w:cs="Arial"/>
          <w:sz w:val="24"/>
          <w:szCs w:val="24"/>
          <w:lang w:eastAsia="en-GB"/>
        </w:rPr>
        <w:t>V</w:t>
      </w:r>
      <w:r w:rsidR="00D92370" w:rsidRPr="006843BB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6843BB">
        <w:rPr>
          <w:rFonts w:ascii="Arial" w:eastAsia="Times New Roman" w:hAnsi="Arial" w:cs="Arial"/>
          <w:sz w:val="24"/>
          <w:szCs w:val="24"/>
          <w:lang w:eastAsia="en-GB"/>
        </w:rPr>
        <w:t xml:space="preserve"> Team Lead, the (PV) Coordinator will provide support to the PV team on day to day PV deliverables to ensure compliance with Pharmacy and Medicine Regulatory Authority</w:t>
      </w:r>
      <w:r w:rsidR="00211B9E" w:rsidRPr="006843BB">
        <w:rPr>
          <w:rFonts w:ascii="Arial" w:eastAsia="Times New Roman" w:hAnsi="Arial" w:cs="Arial"/>
          <w:sz w:val="24"/>
          <w:szCs w:val="24"/>
          <w:lang w:eastAsia="en-GB"/>
        </w:rPr>
        <w:t xml:space="preserve"> (PMRA)</w:t>
      </w:r>
      <w:r w:rsidRPr="006843BB">
        <w:rPr>
          <w:rFonts w:ascii="Arial" w:eastAsia="Times New Roman" w:hAnsi="Arial" w:cs="Arial"/>
          <w:sz w:val="24"/>
          <w:szCs w:val="24"/>
          <w:lang w:eastAsia="en-GB"/>
        </w:rPr>
        <w:t xml:space="preserve"> reporting guidelines and Good Pharmacovigilance practices.</w:t>
      </w:r>
    </w:p>
    <w:p w14:paraId="00D3B5EC" w14:textId="54F6D2E2" w:rsidR="003F1FF7" w:rsidRDefault="003F1FF7" w:rsidP="00B365D1">
      <w:pPr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85DB72" w14:textId="31DB961F" w:rsidR="003F1FF7" w:rsidRDefault="003F1FF7" w:rsidP="00B365D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E1043">
        <w:rPr>
          <w:rFonts w:ascii="Arial" w:eastAsia="Times New Roman" w:hAnsi="Arial" w:cs="Arial"/>
          <w:b/>
          <w:sz w:val="24"/>
          <w:szCs w:val="24"/>
        </w:rPr>
        <w:t>Duration of Contract</w:t>
      </w:r>
      <w:r w:rsidRPr="00BE1043">
        <w:rPr>
          <w:rFonts w:ascii="Arial" w:eastAsia="Times New Roman" w:hAnsi="Arial" w:cs="Arial"/>
          <w:sz w:val="24"/>
          <w:szCs w:val="24"/>
        </w:rPr>
        <w:t>: 2 years, with possibility of renewal subject to performance</w:t>
      </w:r>
    </w:p>
    <w:p w14:paraId="501ADFBA" w14:textId="77777777" w:rsidR="000A7551" w:rsidRPr="00BE1043" w:rsidRDefault="000A7551" w:rsidP="00B365D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64092DB" w14:textId="4403ADA0" w:rsidR="003F1FF7" w:rsidRDefault="003F1FF7" w:rsidP="00B365D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E1043">
        <w:rPr>
          <w:rFonts w:ascii="Arial" w:eastAsia="Times New Roman" w:hAnsi="Arial" w:cs="Arial"/>
          <w:b/>
          <w:sz w:val="24"/>
          <w:szCs w:val="24"/>
        </w:rPr>
        <w:t>Post</w:t>
      </w:r>
      <w:r w:rsidR="000A7551">
        <w:rPr>
          <w:rFonts w:ascii="Arial" w:eastAsia="Times New Roman" w:hAnsi="Arial" w:cs="Arial"/>
          <w:b/>
          <w:sz w:val="24"/>
          <w:szCs w:val="24"/>
        </w:rPr>
        <w:tab/>
      </w:r>
      <w:r w:rsidRPr="00BE1043">
        <w:rPr>
          <w:rFonts w:ascii="Arial" w:eastAsia="Times New Roman" w:hAnsi="Arial" w:cs="Arial"/>
          <w:sz w:val="24"/>
          <w:szCs w:val="24"/>
        </w:rPr>
        <w:t>: Blantyre</w:t>
      </w:r>
    </w:p>
    <w:p w14:paraId="24755326" w14:textId="77777777" w:rsidR="000A7551" w:rsidRPr="00BE1043" w:rsidRDefault="000A7551" w:rsidP="00B365D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64ED1DF" w14:textId="66A04002" w:rsidR="003F1FF7" w:rsidRPr="00BE1043" w:rsidRDefault="003F1FF7" w:rsidP="00B365D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E1043">
        <w:rPr>
          <w:rFonts w:ascii="Arial" w:eastAsia="Times New Roman" w:hAnsi="Arial" w:cs="Arial"/>
          <w:b/>
          <w:sz w:val="24"/>
          <w:szCs w:val="24"/>
        </w:rPr>
        <w:t>Expected Start Date</w:t>
      </w:r>
      <w:r w:rsidRPr="00BE1043">
        <w:rPr>
          <w:rFonts w:ascii="Arial" w:eastAsia="Times New Roman" w:hAnsi="Arial" w:cs="Arial"/>
          <w:sz w:val="24"/>
          <w:szCs w:val="24"/>
        </w:rPr>
        <w:t>: 1</w:t>
      </w:r>
      <w:r w:rsidRPr="00BE1043">
        <w:rPr>
          <w:rFonts w:ascii="Arial" w:eastAsia="Times New Roman" w:hAnsi="Arial" w:cs="Arial"/>
          <w:sz w:val="24"/>
          <w:szCs w:val="24"/>
          <w:vertAlign w:val="superscript"/>
        </w:rPr>
        <w:t xml:space="preserve">st </w:t>
      </w:r>
      <w:r w:rsidRPr="00BE1043">
        <w:rPr>
          <w:rFonts w:ascii="Arial" w:eastAsia="Times New Roman" w:hAnsi="Arial" w:cs="Arial"/>
          <w:sz w:val="24"/>
          <w:szCs w:val="24"/>
        </w:rPr>
        <w:t>January, 2022</w:t>
      </w:r>
    </w:p>
    <w:p w14:paraId="28D62A96" w14:textId="77777777" w:rsidR="003F1FF7" w:rsidRPr="00BE1043" w:rsidRDefault="003F1FF7" w:rsidP="00B36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2C766A" w14:textId="2CC47E18" w:rsidR="003F1FF7" w:rsidRDefault="003F1FF7" w:rsidP="00B365D1">
      <w:pPr>
        <w:pStyle w:val="NormalWeb"/>
        <w:spacing w:after="0" w:afterAutospacing="0"/>
        <w:jc w:val="both"/>
        <w:rPr>
          <w:rFonts w:ascii="Arial" w:hAnsi="Arial" w:cs="Arial"/>
          <w:b/>
        </w:rPr>
      </w:pPr>
      <w:r w:rsidRPr="00BE1043">
        <w:rPr>
          <w:rStyle w:val="Strong"/>
          <w:rFonts w:ascii="Arial" w:hAnsi="Arial" w:cs="Arial"/>
        </w:rPr>
        <w:lastRenderedPageBreak/>
        <w:t xml:space="preserve">Key </w:t>
      </w:r>
      <w:r w:rsidRPr="00BE1043">
        <w:rPr>
          <w:rFonts w:ascii="Arial" w:hAnsi="Arial" w:cs="Arial"/>
          <w:b/>
        </w:rPr>
        <w:t xml:space="preserve">Duties and responsibilities </w:t>
      </w:r>
    </w:p>
    <w:p w14:paraId="092631BE" w14:textId="77777777" w:rsidR="000A7551" w:rsidRPr="00BE1043" w:rsidRDefault="000A7551" w:rsidP="000A755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4A40A5C" w14:textId="6E06B753" w:rsidR="00A502B3" w:rsidRPr="006843BB" w:rsidRDefault="00A502B3" w:rsidP="00B365D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Triage and review documents for potential Adverse event</w:t>
      </w:r>
      <w:r w:rsidR="00AC14A4">
        <w:rPr>
          <w:rFonts w:ascii="Arial" w:eastAsia="Times New Roman" w:hAnsi="Arial" w:cs="Arial"/>
          <w:sz w:val="24"/>
          <w:szCs w:val="24"/>
          <w:lang w:eastAsia="en-GB"/>
        </w:rPr>
        <w:t>s or Product quality complaints;</w:t>
      </w:r>
    </w:p>
    <w:p w14:paraId="142E32AF" w14:textId="12B3D58E" w:rsidR="002A2D38" w:rsidRPr="006843BB" w:rsidRDefault="002A2D38" w:rsidP="00B365D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 xml:space="preserve">Recording and reporting adverse reactions reports received from </w:t>
      </w:r>
      <w:r w:rsidR="004D2F85" w:rsidRPr="006843BB">
        <w:rPr>
          <w:rFonts w:ascii="Arial" w:eastAsia="Times New Roman" w:hAnsi="Arial" w:cs="Arial"/>
          <w:sz w:val="24"/>
          <w:szCs w:val="24"/>
          <w:lang w:eastAsia="en-GB"/>
        </w:rPr>
        <w:t>healthcare professionals</w:t>
      </w:r>
      <w:r w:rsidR="00211B9E" w:rsidRPr="006843BB">
        <w:rPr>
          <w:rFonts w:ascii="Arial" w:eastAsia="Times New Roman" w:hAnsi="Arial" w:cs="Arial"/>
          <w:sz w:val="24"/>
          <w:szCs w:val="24"/>
          <w:lang w:eastAsia="en-GB"/>
        </w:rPr>
        <w:t>, patients</w:t>
      </w:r>
      <w:r w:rsidRPr="006843BB">
        <w:rPr>
          <w:rFonts w:ascii="Arial" w:eastAsia="Times New Roman" w:hAnsi="Arial" w:cs="Arial"/>
          <w:sz w:val="24"/>
          <w:szCs w:val="24"/>
          <w:lang w:eastAsia="en-GB"/>
        </w:rPr>
        <w:t xml:space="preserve"> and consumers</w:t>
      </w:r>
      <w:r w:rsidR="00AC14A4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4B5B0D16" w14:textId="77777777" w:rsidR="00A502B3" w:rsidRPr="006843BB" w:rsidRDefault="00A502B3" w:rsidP="00B365D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Conduct follow-ups as required to ensure completeness of Adverse Event (AE) form.</w:t>
      </w:r>
    </w:p>
    <w:p w14:paraId="7F11D097" w14:textId="77777777" w:rsidR="00A502B3" w:rsidRPr="006843BB" w:rsidRDefault="00A502B3" w:rsidP="00B365D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Create Safety PV events and verify against source documents for accuracy.</w:t>
      </w:r>
    </w:p>
    <w:p w14:paraId="697C3B9F" w14:textId="77777777" w:rsidR="00A502B3" w:rsidRPr="006843BB" w:rsidRDefault="00A502B3" w:rsidP="00B365D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Assist with timely submission of PV reports (in</w:t>
      </w:r>
      <w:r w:rsidR="00211B9E" w:rsidRPr="006843BB">
        <w:rPr>
          <w:rFonts w:ascii="Arial" w:eastAsia="Times New Roman" w:hAnsi="Arial" w:cs="Arial"/>
          <w:sz w:val="24"/>
          <w:szCs w:val="24"/>
          <w:lang w:eastAsia="en-GB"/>
        </w:rPr>
        <w:t>itial and follow-up) as per PMRA</w:t>
      </w:r>
      <w:r w:rsidRPr="006843BB">
        <w:rPr>
          <w:rFonts w:ascii="Arial" w:eastAsia="Times New Roman" w:hAnsi="Arial" w:cs="Arial"/>
          <w:sz w:val="24"/>
          <w:szCs w:val="24"/>
          <w:lang w:eastAsia="en-GB"/>
        </w:rPr>
        <w:t xml:space="preserve"> requirements </w:t>
      </w:r>
    </w:p>
    <w:p w14:paraId="5E082BE2" w14:textId="77777777" w:rsidR="00211B9E" w:rsidRPr="006843BB" w:rsidRDefault="00211B9E" w:rsidP="00B365D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Collaborate with PMRA pharmacovigilance team on all PV related activities</w:t>
      </w:r>
    </w:p>
    <w:p w14:paraId="7A88773B" w14:textId="77777777" w:rsidR="002A2D38" w:rsidRPr="006843BB" w:rsidRDefault="002A2D38" w:rsidP="00B365D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Completing periodic safety update reports on drugs and other treatments</w:t>
      </w:r>
    </w:p>
    <w:p w14:paraId="6053157B" w14:textId="77777777" w:rsidR="002A2D38" w:rsidRPr="006843BB" w:rsidRDefault="002A2D38" w:rsidP="00B365D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Writing and reviewing serious adverse reports and forms</w:t>
      </w:r>
    </w:p>
    <w:p w14:paraId="6E6C040B" w14:textId="77777777" w:rsidR="002A2D38" w:rsidRPr="006843BB" w:rsidRDefault="002A2D38" w:rsidP="00B365D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Flagging up early warning signs of adverse effects of drugs</w:t>
      </w:r>
    </w:p>
    <w:p w14:paraId="40E41D92" w14:textId="77777777" w:rsidR="002A2D38" w:rsidRPr="006843BB" w:rsidRDefault="002A2D38" w:rsidP="00B365D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Completing safety audits</w:t>
      </w:r>
    </w:p>
    <w:p w14:paraId="0A4F4262" w14:textId="77777777" w:rsidR="00A502B3" w:rsidRPr="006843BB" w:rsidRDefault="00A502B3" w:rsidP="00B365D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Within the PV coordinator scope of practice support PV team with other tasks as required including but not limited to periodic quality check activities.</w:t>
      </w:r>
    </w:p>
    <w:p w14:paraId="641431A1" w14:textId="77777777" w:rsidR="008C515C" w:rsidRDefault="002A2D38" w:rsidP="00B365D1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Conduct regular sensitizations to healthcare workers on PV</w:t>
      </w:r>
    </w:p>
    <w:p w14:paraId="4CCE4D62" w14:textId="77777777" w:rsidR="003E6FB6" w:rsidRDefault="003E6FB6" w:rsidP="003E6F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477832" w14:textId="77777777" w:rsidR="003E6FB6" w:rsidRDefault="003E6FB6" w:rsidP="003E6F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C89A84" w14:textId="217B9673" w:rsidR="003E6FB6" w:rsidRPr="003E6FB6" w:rsidRDefault="003E6FB6" w:rsidP="003E6FB6">
      <w:pPr>
        <w:spacing w:after="0" w:line="240" w:lineRule="auto"/>
        <w:jc w:val="both"/>
        <w:rPr>
          <w:rFonts w:ascii="Arial" w:eastAsiaTheme="minorEastAsia" w:hAnsi="Arial" w:cs="Arial"/>
          <w:b/>
        </w:rPr>
      </w:pPr>
      <w:r w:rsidRPr="003E6FB6">
        <w:rPr>
          <w:rFonts w:ascii="Arial" w:eastAsiaTheme="minorEastAsia" w:hAnsi="Arial" w:cs="Arial"/>
          <w:b/>
        </w:rPr>
        <w:t>Educational Requirements, Skills and Competencies:</w:t>
      </w:r>
    </w:p>
    <w:p w14:paraId="6F696D02" w14:textId="77777777" w:rsidR="00A502B3" w:rsidRPr="006843BB" w:rsidRDefault="00A502B3" w:rsidP="00B365D1">
      <w:pPr>
        <w:numPr>
          <w:ilvl w:val="0"/>
          <w:numId w:val="3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 xml:space="preserve">Degree </w:t>
      </w:r>
      <w:r w:rsidR="002A2D38" w:rsidRPr="006843BB">
        <w:rPr>
          <w:rFonts w:ascii="Arial" w:eastAsia="Times New Roman" w:hAnsi="Arial" w:cs="Arial"/>
          <w:sz w:val="24"/>
          <w:szCs w:val="24"/>
          <w:lang w:eastAsia="en-GB"/>
        </w:rPr>
        <w:t xml:space="preserve">in Pharmacy </w:t>
      </w:r>
    </w:p>
    <w:p w14:paraId="3A87CE2D" w14:textId="77777777" w:rsidR="00D92370" w:rsidRPr="006843BB" w:rsidRDefault="00D92370" w:rsidP="00B365D1">
      <w:pPr>
        <w:numPr>
          <w:ilvl w:val="0"/>
          <w:numId w:val="3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Registered with PMRA</w:t>
      </w:r>
    </w:p>
    <w:p w14:paraId="06FD7648" w14:textId="77777777" w:rsidR="00A502B3" w:rsidRPr="006843BB" w:rsidRDefault="00A502B3" w:rsidP="00B365D1">
      <w:pPr>
        <w:numPr>
          <w:ilvl w:val="0"/>
          <w:numId w:val="3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 xml:space="preserve">Knowledge of </w:t>
      </w:r>
      <w:r w:rsidR="002A2D38" w:rsidRPr="006843BB">
        <w:rPr>
          <w:rFonts w:ascii="Arial" w:eastAsia="Times New Roman" w:hAnsi="Arial" w:cs="Arial"/>
          <w:sz w:val="24"/>
          <w:szCs w:val="24"/>
          <w:lang w:eastAsia="en-GB"/>
        </w:rPr>
        <w:t xml:space="preserve">PMRA </w:t>
      </w:r>
      <w:r w:rsidRPr="006843BB">
        <w:rPr>
          <w:rFonts w:ascii="Arial" w:eastAsia="Times New Roman" w:hAnsi="Arial" w:cs="Arial"/>
          <w:sz w:val="24"/>
          <w:szCs w:val="24"/>
          <w:lang w:eastAsia="en-GB"/>
        </w:rPr>
        <w:t xml:space="preserve">guidelines on </w:t>
      </w:r>
      <w:r w:rsidR="00211B9E" w:rsidRPr="006843BB">
        <w:rPr>
          <w:rFonts w:ascii="Arial" w:eastAsia="Times New Roman" w:hAnsi="Arial" w:cs="Arial"/>
          <w:sz w:val="24"/>
          <w:szCs w:val="24"/>
          <w:lang w:eastAsia="en-GB"/>
        </w:rPr>
        <w:t>safety surveillance</w:t>
      </w:r>
      <w:r w:rsidRPr="006843BB">
        <w:rPr>
          <w:rFonts w:ascii="Arial" w:eastAsia="Times New Roman" w:hAnsi="Arial" w:cs="Arial"/>
          <w:sz w:val="24"/>
          <w:szCs w:val="24"/>
          <w:lang w:eastAsia="en-GB"/>
        </w:rPr>
        <w:t xml:space="preserve"> for Marketed Health Products, Global PV regulations, ICH guidelines and Pharmacovigilance auditing.</w:t>
      </w:r>
    </w:p>
    <w:p w14:paraId="6CF7B86F" w14:textId="77777777" w:rsidR="00A502B3" w:rsidRPr="006843BB" w:rsidRDefault="00A502B3" w:rsidP="00B365D1">
      <w:pPr>
        <w:numPr>
          <w:ilvl w:val="0"/>
          <w:numId w:val="4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Excellent written, verbal communication and facilitation skills.</w:t>
      </w:r>
    </w:p>
    <w:p w14:paraId="766B6FBC" w14:textId="77777777" w:rsidR="00A502B3" w:rsidRPr="006843BB" w:rsidRDefault="00A502B3" w:rsidP="00B365D1">
      <w:pPr>
        <w:numPr>
          <w:ilvl w:val="0"/>
          <w:numId w:val="4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Excellent organizational &amp; critical thinking skills.</w:t>
      </w:r>
    </w:p>
    <w:p w14:paraId="12AA716A" w14:textId="77777777" w:rsidR="00A502B3" w:rsidRPr="006843BB" w:rsidRDefault="00A502B3" w:rsidP="00B365D1">
      <w:pPr>
        <w:numPr>
          <w:ilvl w:val="0"/>
          <w:numId w:val="4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Strong and proven attention to detail.</w:t>
      </w:r>
    </w:p>
    <w:p w14:paraId="2FCDBB90" w14:textId="77777777" w:rsidR="00A502B3" w:rsidRPr="006843BB" w:rsidRDefault="00A502B3" w:rsidP="00B365D1">
      <w:pPr>
        <w:numPr>
          <w:ilvl w:val="0"/>
          <w:numId w:val="4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Ability to work with strict timelines and handle multiple priorities.</w:t>
      </w:r>
    </w:p>
    <w:p w14:paraId="02A144CE" w14:textId="77777777" w:rsidR="00A502B3" w:rsidRPr="006843BB" w:rsidRDefault="00A502B3" w:rsidP="00B365D1">
      <w:pPr>
        <w:numPr>
          <w:ilvl w:val="0"/>
          <w:numId w:val="4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Demonstrated initiative and accountability and be able to work under minimal supervision.</w:t>
      </w:r>
    </w:p>
    <w:p w14:paraId="7FD93CDE" w14:textId="77777777" w:rsidR="00A502B3" w:rsidRPr="006843BB" w:rsidRDefault="00A502B3" w:rsidP="00B365D1">
      <w:pPr>
        <w:numPr>
          <w:ilvl w:val="0"/>
          <w:numId w:val="4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Excellent customer service skills to deal with client questions, sometimes under difficult circumstances. Be able to handle challenging discussions.</w:t>
      </w:r>
    </w:p>
    <w:p w14:paraId="4C010D08" w14:textId="77777777" w:rsidR="00A502B3" w:rsidRPr="006843BB" w:rsidRDefault="00A502B3" w:rsidP="00B365D1">
      <w:pPr>
        <w:numPr>
          <w:ilvl w:val="0"/>
          <w:numId w:val="4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Team Player with ability to function in a multi-disciplinary environment and promote collaboration.</w:t>
      </w:r>
    </w:p>
    <w:p w14:paraId="4DF43AF6" w14:textId="77777777" w:rsidR="00734083" w:rsidRDefault="00734083" w:rsidP="00B365D1">
      <w:pPr>
        <w:numPr>
          <w:ilvl w:val="0"/>
          <w:numId w:val="4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Proficient </w:t>
      </w:r>
      <w:r w:rsidR="00A502B3" w:rsidRPr="006843BB">
        <w:rPr>
          <w:rFonts w:ascii="Arial" w:eastAsia="Times New Roman" w:hAnsi="Arial" w:cs="Arial"/>
          <w:sz w:val="24"/>
          <w:szCs w:val="24"/>
          <w:lang w:eastAsia="en-GB"/>
        </w:rPr>
        <w:t>with basic computer skills, excel,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PowerPoint and reporting tools</w:t>
      </w:r>
      <w:r w:rsidR="00A502B3" w:rsidRPr="006843B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5F5DCA8A" w14:textId="4E592BDA" w:rsidR="00A502B3" w:rsidRDefault="00A502B3" w:rsidP="00B365D1">
      <w:pPr>
        <w:numPr>
          <w:ilvl w:val="0"/>
          <w:numId w:val="4"/>
        </w:numPr>
        <w:spacing w:after="0" w:line="33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843BB">
        <w:rPr>
          <w:rFonts w:ascii="Arial" w:eastAsia="Times New Roman" w:hAnsi="Arial" w:cs="Arial"/>
          <w:sz w:val="24"/>
          <w:szCs w:val="24"/>
          <w:lang w:eastAsia="en-GB"/>
        </w:rPr>
        <w:t>Prior experience with a Pharmacovigilance reporting software and/or safety databases applications an asset.</w:t>
      </w:r>
    </w:p>
    <w:p w14:paraId="792162FE" w14:textId="10DFB50B" w:rsidR="003F1FF7" w:rsidRDefault="003F1FF7" w:rsidP="00B365D1">
      <w:pPr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A1B5EB" w14:textId="721BA5F4" w:rsidR="00D63AC9" w:rsidRDefault="00D63AC9" w:rsidP="00D63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A75A2" w14:textId="713F8238" w:rsidR="00BF4CE3" w:rsidRDefault="00BF4CE3" w:rsidP="00D63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738B4B" w14:textId="67B373EA" w:rsidR="00BF4CE3" w:rsidRDefault="00BF4CE3" w:rsidP="00D63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2D6A2" w14:textId="52A10401" w:rsidR="00BF4CE3" w:rsidRDefault="00BF4CE3" w:rsidP="00D63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237D92" w14:textId="77777777" w:rsidR="00BF4CE3" w:rsidRPr="00BE1043" w:rsidRDefault="00BF4CE3" w:rsidP="00D63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6CCEA56" w14:textId="77777777" w:rsidR="00D63AC9" w:rsidRDefault="00D63AC9" w:rsidP="00D63AC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How to Apply</w:t>
      </w:r>
    </w:p>
    <w:p w14:paraId="5E46C9A5" w14:textId="77777777" w:rsidR="00D63AC9" w:rsidRDefault="00D63AC9" w:rsidP="00D63AC9">
      <w:pPr>
        <w:jc w:val="both"/>
        <w:rPr>
          <w:rFonts w:ascii="Arial" w:hAnsi="Arial" w:cs="Arial"/>
        </w:rPr>
      </w:pPr>
      <w:r w:rsidRPr="00BE1043">
        <w:rPr>
          <w:rFonts w:ascii="Arial" w:hAnsi="Arial" w:cs="Arial"/>
        </w:rPr>
        <w:t>Suitably qualified candidates should forward their application letters, CV’s with 3 contactable referees and copies of Certificates to:</w:t>
      </w:r>
      <w:r>
        <w:rPr>
          <w:rFonts w:ascii="Arial" w:hAnsi="Arial" w:cs="Arial"/>
        </w:rPr>
        <w:t xml:space="preserve"> </w:t>
      </w:r>
    </w:p>
    <w:p w14:paraId="5CB2A810" w14:textId="77777777" w:rsidR="00D63AC9" w:rsidRDefault="00D63AC9" w:rsidP="00D63AC9">
      <w:pPr>
        <w:spacing w:after="0" w:line="240" w:lineRule="auto"/>
        <w:jc w:val="both"/>
        <w:rPr>
          <w:rFonts w:ascii="Arial" w:hAnsi="Arial" w:cs="Arial"/>
        </w:rPr>
      </w:pPr>
      <w:r w:rsidRPr="00BE1043">
        <w:rPr>
          <w:rFonts w:ascii="Arial" w:hAnsi="Arial" w:cs="Arial"/>
        </w:rPr>
        <w:t>The Registrar</w:t>
      </w:r>
    </w:p>
    <w:p w14:paraId="4CE667F2" w14:textId="77777777" w:rsidR="00D63AC9" w:rsidRDefault="00D63AC9" w:rsidP="00D63AC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BE1043">
        <w:rPr>
          <w:rFonts w:ascii="Arial" w:hAnsi="Arial" w:cs="Arial"/>
        </w:rPr>
        <w:t>Kamuzu</w:t>
      </w:r>
      <w:proofErr w:type="spellEnd"/>
      <w:r w:rsidRPr="00BE1043">
        <w:rPr>
          <w:rFonts w:ascii="Arial" w:hAnsi="Arial" w:cs="Arial"/>
        </w:rPr>
        <w:t xml:space="preserve"> University of Health Sciences</w:t>
      </w:r>
    </w:p>
    <w:p w14:paraId="3E2E8B9A" w14:textId="77777777" w:rsidR="00D63AC9" w:rsidRPr="00BE1043" w:rsidRDefault="00D63AC9" w:rsidP="00D63AC9">
      <w:pPr>
        <w:pStyle w:val="Heading3"/>
        <w:spacing w:before="0" w:line="240" w:lineRule="auto"/>
        <w:jc w:val="both"/>
        <w:rPr>
          <w:rFonts w:ascii="Arial" w:hAnsi="Arial" w:cs="Arial"/>
          <w:color w:val="auto"/>
        </w:rPr>
      </w:pPr>
      <w:r w:rsidRPr="00BE1043">
        <w:rPr>
          <w:rFonts w:ascii="Arial" w:hAnsi="Arial" w:cs="Arial"/>
          <w:color w:val="auto"/>
        </w:rPr>
        <w:t>P</w:t>
      </w:r>
      <w:r>
        <w:rPr>
          <w:rFonts w:ascii="Arial" w:hAnsi="Arial" w:cs="Arial"/>
          <w:color w:val="auto"/>
        </w:rPr>
        <w:t xml:space="preserve">rivate </w:t>
      </w:r>
      <w:r w:rsidRPr="00BE1043">
        <w:rPr>
          <w:rFonts w:ascii="Arial" w:hAnsi="Arial" w:cs="Arial"/>
          <w:color w:val="auto"/>
        </w:rPr>
        <w:t>Bag 360</w:t>
      </w:r>
    </w:p>
    <w:p w14:paraId="1AAE60E0" w14:textId="77777777" w:rsidR="00D63AC9" w:rsidRPr="00BE1043" w:rsidRDefault="00D63AC9" w:rsidP="00D63AC9">
      <w:pPr>
        <w:pStyle w:val="Heading3"/>
        <w:spacing w:before="0" w:line="240" w:lineRule="auto"/>
        <w:jc w:val="both"/>
        <w:rPr>
          <w:rFonts w:ascii="Arial" w:hAnsi="Arial" w:cs="Arial"/>
          <w:color w:val="auto"/>
        </w:rPr>
      </w:pPr>
      <w:proofErr w:type="spellStart"/>
      <w:r w:rsidRPr="00BE1043">
        <w:rPr>
          <w:rFonts w:ascii="Arial" w:hAnsi="Arial" w:cs="Arial"/>
          <w:color w:val="auto"/>
        </w:rPr>
        <w:t>Chichiri</w:t>
      </w:r>
      <w:proofErr w:type="spellEnd"/>
    </w:p>
    <w:p w14:paraId="2EC72141" w14:textId="77777777" w:rsidR="00D63AC9" w:rsidRPr="00BE1043" w:rsidRDefault="00D63AC9" w:rsidP="00D63AC9">
      <w:pPr>
        <w:pStyle w:val="Heading3"/>
        <w:spacing w:before="0" w:line="240" w:lineRule="auto"/>
        <w:jc w:val="both"/>
        <w:rPr>
          <w:rFonts w:ascii="Arial" w:hAnsi="Arial" w:cs="Arial"/>
          <w:color w:val="auto"/>
        </w:rPr>
      </w:pPr>
      <w:r w:rsidRPr="00BE1043">
        <w:rPr>
          <w:rFonts w:ascii="Arial" w:hAnsi="Arial" w:cs="Arial"/>
          <w:color w:val="auto"/>
        </w:rPr>
        <w:t>Blantyre 3</w:t>
      </w:r>
    </w:p>
    <w:p w14:paraId="28539714" w14:textId="77777777" w:rsidR="00D63AC9" w:rsidRPr="00BE1043" w:rsidRDefault="00D63AC9" w:rsidP="00D63AC9">
      <w:pPr>
        <w:pStyle w:val="Heading3"/>
        <w:spacing w:before="0" w:line="240" w:lineRule="auto"/>
        <w:jc w:val="both"/>
        <w:rPr>
          <w:rFonts w:ascii="Arial" w:hAnsi="Arial" w:cs="Arial"/>
          <w:color w:val="auto"/>
        </w:rPr>
      </w:pPr>
    </w:p>
    <w:p w14:paraId="29D7934A" w14:textId="77777777" w:rsidR="00D63AC9" w:rsidRPr="00BE1043" w:rsidRDefault="00D63AC9" w:rsidP="00D63AC9">
      <w:pPr>
        <w:pStyle w:val="Heading3"/>
        <w:spacing w:before="0" w:line="240" w:lineRule="auto"/>
        <w:jc w:val="both"/>
        <w:rPr>
          <w:rFonts w:ascii="Arial" w:hAnsi="Arial" w:cs="Arial"/>
          <w:color w:val="auto"/>
        </w:rPr>
      </w:pPr>
      <w:r w:rsidRPr="00BE1043">
        <w:rPr>
          <w:rFonts w:ascii="Arial" w:hAnsi="Arial" w:cs="Arial"/>
          <w:color w:val="auto"/>
        </w:rPr>
        <w:t>or via e-mail to: </w:t>
      </w:r>
      <w:hyperlink r:id="rId6" w:history="1">
        <w:r w:rsidRPr="00BE1043">
          <w:rPr>
            <w:rStyle w:val="Hyperlink"/>
            <w:rFonts w:ascii="Arial" w:hAnsi="Arial" w:cs="Arial"/>
          </w:rPr>
          <w:t>hr@medcol.mw</w:t>
        </w:r>
      </w:hyperlink>
      <w:r w:rsidRPr="00BE1043">
        <w:rPr>
          <w:rFonts w:ascii="Arial" w:hAnsi="Arial" w:cs="Arial"/>
          <w:color w:val="auto"/>
        </w:rPr>
        <w:t xml:space="preserve"> copy to rsc-hr@medcol.mw</w:t>
      </w:r>
    </w:p>
    <w:p w14:paraId="4E3A3A20" w14:textId="77777777" w:rsidR="00D63AC9" w:rsidRPr="00BE1043" w:rsidRDefault="00D63AC9" w:rsidP="00D63AC9">
      <w:pPr>
        <w:pStyle w:val="Heading3"/>
        <w:spacing w:before="0" w:line="240" w:lineRule="auto"/>
        <w:jc w:val="both"/>
        <w:rPr>
          <w:rFonts w:ascii="Arial" w:hAnsi="Arial" w:cs="Arial"/>
          <w:color w:val="auto"/>
        </w:rPr>
      </w:pPr>
      <w:r w:rsidRPr="00BE1043">
        <w:rPr>
          <w:rFonts w:ascii="Arial" w:hAnsi="Arial" w:cs="Arial"/>
          <w:color w:val="auto"/>
        </w:rPr>
        <w:t>Applications sent by email must be submitted as a single PDF</w:t>
      </w:r>
    </w:p>
    <w:p w14:paraId="2AD4B8F7" w14:textId="77777777" w:rsidR="00D63AC9" w:rsidRDefault="00D63AC9" w:rsidP="00D63AC9">
      <w:pPr>
        <w:pStyle w:val="Heading3"/>
        <w:spacing w:before="0" w:line="240" w:lineRule="auto"/>
        <w:jc w:val="both"/>
        <w:rPr>
          <w:rFonts w:ascii="Arial" w:hAnsi="Arial" w:cs="Arial"/>
          <w:color w:val="000000" w:themeColor="text1"/>
        </w:rPr>
      </w:pPr>
    </w:p>
    <w:p w14:paraId="3DC89F51" w14:textId="77777777" w:rsidR="00D63AC9" w:rsidRPr="00BE1043" w:rsidRDefault="00D63AC9" w:rsidP="00D63AC9">
      <w:pPr>
        <w:pStyle w:val="Heading3"/>
        <w:spacing w:before="0" w:line="240" w:lineRule="auto"/>
        <w:jc w:val="both"/>
        <w:rPr>
          <w:rFonts w:ascii="Arial" w:hAnsi="Arial" w:cs="Arial"/>
          <w:color w:val="000000" w:themeColor="text1"/>
        </w:rPr>
      </w:pPr>
      <w:r w:rsidRPr="00BE1043">
        <w:rPr>
          <w:rFonts w:ascii="Arial" w:hAnsi="Arial" w:cs="Arial"/>
          <w:color w:val="000000" w:themeColor="text1"/>
        </w:rPr>
        <w:t>Applications should be submitted not later than </w:t>
      </w:r>
      <w:r w:rsidRPr="00BE1043">
        <w:rPr>
          <w:rStyle w:val="Strong"/>
          <w:rFonts w:ascii="Arial" w:hAnsi="Arial" w:cs="Arial"/>
          <w:color w:val="000000" w:themeColor="text1"/>
        </w:rPr>
        <w:t>15</w:t>
      </w:r>
      <w:r w:rsidRPr="00BE1043">
        <w:rPr>
          <w:rStyle w:val="Strong"/>
          <w:rFonts w:ascii="Arial" w:hAnsi="Arial" w:cs="Arial"/>
          <w:color w:val="000000" w:themeColor="text1"/>
          <w:vertAlign w:val="superscript"/>
        </w:rPr>
        <w:t>th</w:t>
      </w:r>
      <w:r w:rsidRPr="00BE1043">
        <w:rPr>
          <w:rStyle w:val="Strong"/>
          <w:rFonts w:ascii="Arial" w:hAnsi="Arial" w:cs="Arial"/>
          <w:color w:val="000000" w:themeColor="text1"/>
        </w:rPr>
        <w:t xml:space="preserve"> December 2021</w:t>
      </w:r>
      <w:r w:rsidRPr="00BE1043">
        <w:rPr>
          <w:rFonts w:ascii="Arial" w:hAnsi="Arial" w:cs="Arial"/>
          <w:color w:val="000000" w:themeColor="text1"/>
        </w:rPr>
        <w:t>. Only short-listed applicants will be contacted.</w:t>
      </w:r>
    </w:p>
    <w:p w14:paraId="6DA02915" w14:textId="77777777" w:rsidR="003F1FF7" w:rsidRPr="00BE1043" w:rsidRDefault="003F1FF7" w:rsidP="00B36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510CB8" w14:textId="77777777" w:rsidR="003F1FF7" w:rsidRPr="006843BB" w:rsidRDefault="003F1FF7" w:rsidP="003F1FF7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3F1FF7" w:rsidRPr="00684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228"/>
    <w:multiLevelType w:val="multilevel"/>
    <w:tmpl w:val="5450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9F51BB"/>
    <w:multiLevelType w:val="multilevel"/>
    <w:tmpl w:val="6C94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FE130C"/>
    <w:multiLevelType w:val="multilevel"/>
    <w:tmpl w:val="CD220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C65A9C"/>
    <w:multiLevelType w:val="multilevel"/>
    <w:tmpl w:val="AAC8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BC2F83"/>
    <w:multiLevelType w:val="multilevel"/>
    <w:tmpl w:val="E3C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D16F64"/>
    <w:multiLevelType w:val="multilevel"/>
    <w:tmpl w:val="3924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3"/>
    <w:rsid w:val="000125D0"/>
    <w:rsid w:val="000A7551"/>
    <w:rsid w:val="0011558E"/>
    <w:rsid w:val="0014484D"/>
    <w:rsid w:val="001E4E4B"/>
    <w:rsid w:val="00211B9E"/>
    <w:rsid w:val="00242863"/>
    <w:rsid w:val="002A0B95"/>
    <w:rsid w:val="002A2D38"/>
    <w:rsid w:val="002E4C6E"/>
    <w:rsid w:val="00352B50"/>
    <w:rsid w:val="003530DB"/>
    <w:rsid w:val="003E6FB6"/>
    <w:rsid w:val="003E7F26"/>
    <w:rsid w:val="003F1FF7"/>
    <w:rsid w:val="00486C82"/>
    <w:rsid w:val="004D2F85"/>
    <w:rsid w:val="00607326"/>
    <w:rsid w:val="006843BB"/>
    <w:rsid w:val="00734083"/>
    <w:rsid w:val="0076633F"/>
    <w:rsid w:val="008230E5"/>
    <w:rsid w:val="00824A0F"/>
    <w:rsid w:val="008C2EE3"/>
    <w:rsid w:val="008C515C"/>
    <w:rsid w:val="00942AAC"/>
    <w:rsid w:val="009F3C47"/>
    <w:rsid w:val="00A502B3"/>
    <w:rsid w:val="00A6490D"/>
    <w:rsid w:val="00A976E2"/>
    <w:rsid w:val="00AC14A4"/>
    <w:rsid w:val="00AD404E"/>
    <w:rsid w:val="00B365D1"/>
    <w:rsid w:val="00B443AE"/>
    <w:rsid w:val="00BB4906"/>
    <w:rsid w:val="00BF4CE3"/>
    <w:rsid w:val="00C8780D"/>
    <w:rsid w:val="00D63AC9"/>
    <w:rsid w:val="00D65A17"/>
    <w:rsid w:val="00D92370"/>
    <w:rsid w:val="00E56323"/>
    <w:rsid w:val="00E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4BD7"/>
  <w15:chartTrackingRefBased/>
  <w15:docId w15:val="{7D70AEA0-8681-47B0-B345-2E026926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2D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F1F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F1FF7"/>
    <w:rPr>
      <w:b/>
      <w:bCs/>
    </w:rPr>
  </w:style>
  <w:style w:type="character" w:styleId="Hyperlink">
    <w:name w:val="Hyperlink"/>
    <w:basedOn w:val="DefaultParagraphFont"/>
    <w:uiPriority w:val="99"/>
    <w:unhideWhenUsed/>
    <w:rsid w:val="003F1F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438">
          <w:marLeft w:val="0"/>
          <w:marRight w:val="0"/>
          <w:marTop w:val="150"/>
          <w:marBottom w:val="450"/>
          <w:divBdr>
            <w:top w:val="single" w:sz="12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6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edcol.m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Frider Chimimba</dc:creator>
  <cp:keywords/>
  <dc:description/>
  <cp:lastModifiedBy>hp</cp:lastModifiedBy>
  <cp:revision>25</cp:revision>
  <cp:lastPrinted>2021-11-24T13:00:00Z</cp:lastPrinted>
  <dcterms:created xsi:type="dcterms:W3CDTF">2021-11-22T11:40:00Z</dcterms:created>
  <dcterms:modified xsi:type="dcterms:W3CDTF">2021-11-25T10:21:00Z</dcterms:modified>
</cp:coreProperties>
</file>